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7115" w:rsidRDefault="00667115" w:rsidP="00667115">
      <w:pPr>
        <w:spacing w:line="0" w:lineRule="atLeast"/>
        <w:ind w:left="1040"/>
        <w:rPr>
          <w:rFonts w:ascii="Times New Roman" w:eastAsia="Times New Roman" w:hAnsi="Times New Roman"/>
          <w:b/>
          <w:sz w:val="22"/>
        </w:rPr>
      </w:pPr>
      <w:bookmarkStart w:id="0" w:name="_GoBack"/>
      <w:r>
        <w:rPr>
          <w:rFonts w:ascii="Times New Roman" w:eastAsia="Times New Roman" w:hAnsi="Times New Roman"/>
          <w:b/>
          <w:sz w:val="22"/>
        </w:rPr>
        <w:t>12. ЛАКОКРАСОЧНЫЕ МАТЕРИАЛЫ</w:t>
      </w:r>
      <w:bookmarkEnd w:id="0"/>
    </w:p>
    <w:p w:rsidR="00667115" w:rsidRDefault="00667115" w:rsidP="00667115">
      <w:pPr>
        <w:spacing w:line="249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0" w:lineRule="atLeast"/>
        <w:ind w:left="4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Лакокрасочные материалы (ЛКМ) предназначены </w:t>
      </w:r>
      <w:proofErr w:type="gramStart"/>
      <w:r>
        <w:rPr>
          <w:rFonts w:ascii="Times New Roman" w:eastAsia="Times New Roman" w:hAnsi="Times New Roman"/>
          <w:sz w:val="22"/>
        </w:rPr>
        <w:t>для</w:t>
      </w:r>
      <w:proofErr w:type="gramEnd"/>
      <w:r>
        <w:rPr>
          <w:rFonts w:ascii="Times New Roman" w:eastAsia="Times New Roman" w:hAnsi="Times New Roman"/>
          <w:sz w:val="22"/>
        </w:rPr>
        <w:t>:</w:t>
      </w:r>
    </w:p>
    <w:p w:rsidR="00667115" w:rsidRDefault="00667115" w:rsidP="00667115">
      <w:pPr>
        <w:spacing w:line="13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34" w:lineRule="auto"/>
        <w:ind w:left="720" w:hanging="298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декоративной отделки поверхности, защиты материала от вредных воздействий окружающей среды;</w:t>
      </w:r>
    </w:p>
    <w:p w:rsidR="00667115" w:rsidRDefault="00667115" w:rsidP="00667115">
      <w:pPr>
        <w:spacing w:line="13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34" w:lineRule="auto"/>
        <w:ind w:left="720" w:hanging="298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улучшения санитарно-гигиенических каче</w:t>
      </w:r>
      <w:proofErr w:type="gramStart"/>
      <w:r>
        <w:rPr>
          <w:rFonts w:ascii="Times New Roman" w:eastAsia="Times New Roman" w:hAnsi="Times New Roman"/>
          <w:sz w:val="22"/>
        </w:rPr>
        <w:t>ств зд</w:t>
      </w:r>
      <w:proofErr w:type="gramEnd"/>
      <w:r>
        <w:rPr>
          <w:rFonts w:ascii="Times New Roman" w:eastAsia="Times New Roman" w:hAnsi="Times New Roman"/>
          <w:sz w:val="22"/>
        </w:rPr>
        <w:t>аний и сооружений.</w:t>
      </w:r>
    </w:p>
    <w:p w:rsidR="00667115" w:rsidRDefault="00667115" w:rsidP="00667115">
      <w:pPr>
        <w:spacing w:line="10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numPr>
          <w:ilvl w:val="1"/>
          <w:numId w:val="1"/>
        </w:numPr>
        <w:tabs>
          <w:tab w:val="left" w:pos="636"/>
        </w:tabs>
        <w:spacing w:line="251" w:lineRule="auto"/>
        <w:ind w:firstLine="432"/>
        <w:jc w:val="both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лакокрасочным материалам относятся краски, лаки, эмали и вспомогательные вещества (грунтовки, шпатлевки, замазки и др.).</w:t>
      </w:r>
    </w:p>
    <w:p w:rsidR="00667115" w:rsidRDefault="00667115" w:rsidP="00667115">
      <w:pPr>
        <w:spacing w:line="1" w:lineRule="exact"/>
        <w:rPr>
          <w:rFonts w:ascii="Times New Roman" w:eastAsia="Times New Roman" w:hAnsi="Times New Roman"/>
          <w:sz w:val="21"/>
        </w:rPr>
      </w:pPr>
    </w:p>
    <w:p w:rsidR="00667115" w:rsidRDefault="00667115" w:rsidP="00667115">
      <w:pPr>
        <w:spacing w:line="235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Процесс получения красочного покрытия состоит из </w:t>
      </w:r>
      <w:proofErr w:type="gramStart"/>
      <w:r>
        <w:rPr>
          <w:rFonts w:ascii="Times New Roman" w:eastAsia="Times New Roman" w:hAnsi="Times New Roman"/>
          <w:sz w:val="22"/>
        </w:rPr>
        <w:t>не-скольких</w:t>
      </w:r>
      <w:proofErr w:type="gramEnd"/>
      <w:r>
        <w:rPr>
          <w:rFonts w:ascii="Times New Roman" w:eastAsia="Times New Roman" w:hAnsi="Times New Roman"/>
          <w:sz w:val="22"/>
        </w:rPr>
        <w:t xml:space="preserve"> последовательных операций:</w:t>
      </w:r>
    </w:p>
    <w:p w:rsidR="00667115" w:rsidRDefault="00667115" w:rsidP="00667115">
      <w:pPr>
        <w:spacing w:line="1" w:lineRule="exact"/>
        <w:rPr>
          <w:rFonts w:ascii="Times New Roman" w:eastAsia="Times New Roman" w:hAnsi="Times New Roman"/>
          <w:sz w:val="21"/>
        </w:rPr>
      </w:pPr>
    </w:p>
    <w:p w:rsidR="00667115" w:rsidRDefault="00667115" w:rsidP="00667115">
      <w:pPr>
        <w:spacing w:line="239" w:lineRule="auto"/>
        <w:ind w:left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 грунтование;</w:t>
      </w:r>
    </w:p>
    <w:p w:rsidR="00667115" w:rsidRDefault="00667115" w:rsidP="00667115">
      <w:pPr>
        <w:spacing w:line="239" w:lineRule="auto"/>
        <w:ind w:left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 шпатлевание;</w:t>
      </w:r>
    </w:p>
    <w:p w:rsidR="00667115" w:rsidRDefault="00667115" w:rsidP="00667115">
      <w:pPr>
        <w:spacing w:line="1" w:lineRule="exact"/>
        <w:rPr>
          <w:rFonts w:ascii="Times New Roman" w:eastAsia="Times New Roman" w:hAnsi="Times New Roman"/>
          <w:sz w:val="21"/>
        </w:rPr>
      </w:pPr>
    </w:p>
    <w:p w:rsidR="00667115" w:rsidRDefault="00667115" w:rsidP="00667115">
      <w:pPr>
        <w:spacing w:line="239" w:lineRule="auto"/>
        <w:ind w:left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 нанесение красочных слоев.</w:t>
      </w:r>
    </w:p>
    <w:p w:rsidR="00667115" w:rsidRDefault="00667115" w:rsidP="00667115">
      <w:pPr>
        <w:spacing w:line="326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39" w:lineRule="auto"/>
        <w:ind w:left="80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12.1. Назначение лакокрасочных материалов</w:t>
      </w:r>
    </w:p>
    <w:p w:rsidR="00667115" w:rsidRDefault="00667115" w:rsidP="00667115">
      <w:pPr>
        <w:spacing w:line="256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33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Грунтовочный слой </w:t>
      </w:r>
      <w:r>
        <w:rPr>
          <w:rFonts w:ascii="Times New Roman" w:eastAsia="Times New Roman" w:hAnsi="Times New Roman"/>
          <w:sz w:val="22"/>
        </w:rPr>
        <w:t>представляет собой жидкий состав,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предназначенный для выравнивания свойств материала по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отса-сывающим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свойствам. Грунтовка способствует улучшению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сце-пления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основного покрытия с материалом – подложкой.</w:t>
      </w:r>
    </w:p>
    <w:p w:rsidR="00667115" w:rsidRDefault="00667115" w:rsidP="00667115">
      <w:pPr>
        <w:spacing w:line="9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33" w:lineRule="auto"/>
        <w:ind w:firstLine="45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i/>
          <w:sz w:val="22"/>
        </w:rPr>
        <w:t>Шпатлевочные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составы </w:t>
      </w:r>
      <w:r>
        <w:rPr>
          <w:rFonts w:ascii="Times New Roman" w:eastAsia="Times New Roman" w:hAnsi="Times New Roman"/>
          <w:sz w:val="22"/>
        </w:rPr>
        <w:t>наносят с целью выравнивания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поверхности и ликвидации ее дефектов. Шпатлевки </w:t>
      </w:r>
      <w:proofErr w:type="gramStart"/>
      <w:r>
        <w:rPr>
          <w:rFonts w:ascii="Times New Roman" w:eastAsia="Times New Roman" w:hAnsi="Times New Roman"/>
          <w:sz w:val="22"/>
        </w:rPr>
        <w:t>представ-</w:t>
      </w:r>
      <w:proofErr w:type="spellStart"/>
      <w:r>
        <w:rPr>
          <w:rFonts w:ascii="Times New Roman" w:eastAsia="Times New Roman" w:hAnsi="Times New Roman"/>
          <w:sz w:val="22"/>
        </w:rPr>
        <w:t>ляют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густые пастообразные составы, образующие </w:t>
      </w:r>
      <w:proofErr w:type="spellStart"/>
      <w:r>
        <w:rPr>
          <w:rFonts w:ascii="Times New Roman" w:eastAsia="Times New Roman" w:hAnsi="Times New Roman"/>
          <w:sz w:val="22"/>
        </w:rPr>
        <w:t>трещиностой</w:t>
      </w:r>
      <w:proofErr w:type="spellEnd"/>
      <w:r>
        <w:rPr>
          <w:rFonts w:ascii="Times New Roman" w:eastAsia="Times New Roman" w:hAnsi="Times New Roman"/>
          <w:sz w:val="22"/>
        </w:rPr>
        <w:t xml:space="preserve">-кий слой. Число перечисленных операций определяется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требо-ванием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к внешнему виду и условием эксплуатации.</w:t>
      </w:r>
    </w:p>
    <w:p w:rsidR="00667115" w:rsidRDefault="00667115" w:rsidP="00667115">
      <w:pPr>
        <w:spacing w:line="10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34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Краски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это однородные суспензии пигментов,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gramStart"/>
      <w:r>
        <w:rPr>
          <w:rFonts w:ascii="Times New Roman" w:eastAsia="Times New Roman" w:hAnsi="Times New Roman"/>
          <w:sz w:val="22"/>
        </w:rPr>
        <w:t>наполните-лей</w:t>
      </w:r>
      <w:proofErr w:type="gramEnd"/>
      <w:r>
        <w:rPr>
          <w:rFonts w:ascii="Times New Roman" w:eastAsia="Times New Roman" w:hAnsi="Times New Roman"/>
          <w:sz w:val="22"/>
        </w:rPr>
        <w:t xml:space="preserve"> в пленкообразователях, дающие после высыхания </w:t>
      </w:r>
      <w:proofErr w:type="spellStart"/>
      <w:r>
        <w:rPr>
          <w:rFonts w:ascii="Times New Roman" w:eastAsia="Times New Roman" w:hAnsi="Times New Roman"/>
          <w:sz w:val="22"/>
        </w:rPr>
        <w:t>непро-зрачные</w:t>
      </w:r>
      <w:proofErr w:type="spellEnd"/>
      <w:r>
        <w:rPr>
          <w:rFonts w:ascii="Times New Roman" w:eastAsia="Times New Roman" w:hAnsi="Times New Roman"/>
          <w:sz w:val="22"/>
        </w:rPr>
        <w:t xml:space="preserve"> покрытия. Краска может представлять собой сухую композицию пленкообразующего вещества с пигментом и </w:t>
      </w:r>
      <w:proofErr w:type="gramStart"/>
      <w:r>
        <w:rPr>
          <w:rFonts w:ascii="Times New Roman" w:eastAsia="Times New Roman" w:hAnsi="Times New Roman"/>
          <w:sz w:val="22"/>
        </w:rPr>
        <w:t>на-</w:t>
      </w:r>
      <w:proofErr w:type="spellStart"/>
      <w:r>
        <w:rPr>
          <w:rFonts w:ascii="Times New Roman" w:eastAsia="Times New Roman" w:hAnsi="Times New Roman"/>
          <w:sz w:val="22"/>
        </w:rPr>
        <w:t>полнителем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, образующую после сплавления, охлаждения и от-</w:t>
      </w:r>
      <w:proofErr w:type="spellStart"/>
      <w:r>
        <w:rPr>
          <w:rFonts w:ascii="Times New Roman" w:eastAsia="Times New Roman" w:hAnsi="Times New Roman"/>
          <w:sz w:val="22"/>
        </w:rPr>
        <w:t>вердевания</w:t>
      </w:r>
      <w:proofErr w:type="spellEnd"/>
      <w:r>
        <w:rPr>
          <w:rFonts w:ascii="Times New Roman" w:eastAsia="Times New Roman" w:hAnsi="Times New Roman"/>
          <w:sz w:val="22"/>
        </w:rPr>
        <w:t xml:space="preserve"> твердую непрозрачную пленку (порошковая краска).</w:t>
      </w:r>
    </w:p>
    <w:p w:rsidR="00667115" w:rsidRDefault="00667115" w:rsidP="00667115">
      <w:pPr>
        <w:spacing w:line="6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33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Лаки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это растворы пленкообразователей в органических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растворителях или воде, образующие после высыхания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прозрач-ную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однородную пленку.</w:t>
      </w:r>
    </w:p>
    <w:p w:rsidR="00667115" w:rsidRDefault="00667115" w:rsidP="00667115">
      <w:pPr>
        <w:spacing w:line="7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31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Эмаль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это суспензия пигмента,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возможно и наполнителя,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в лаке, образующая после высыхания блестящую пленку.</w:t>
      </w:r>
    </w:p>
    <w:p w:rsidR="00667115" w:rsidRDefault="00667115" w:rsidP="00667115">
      <w:pPr>
        <w:spacing w:line="231" w:lineRule="auto"/>
        <w:ind w:firstLine="454"/>
        <w:jc w:val="both"/>
        <w:rPr>
          <w:rFonts w:ascii="Times New Roman" w:eastAsia="Times New Roman" w:hAnsi="Times New Roman"/>
          <w:sz w:val="22"/>
        </w:rPr>
        <w:sectPr w:rsidR="00667115">
          <w:pgSz w:w="8400" w:h="11906"/>
          <w:pgMar w:top="1130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667115" w:rsidRDefault="00667115" w:rsidP="00667115">
      <w:pPr>
        <w:spacing w:line="43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193</w:t>
      </w:r>
    </w:p>
    <w:p w:rsidR="00667115" w:rsidRDefault="00667115" w:rsidP="00667115">
      <w:pPr>
        <w:spacing w:line="0" w:lineRule="atLeast"/>
        <w:rPr>
          <w:rFonts w:ascii="Times New Roman" w:eastAsia="Times New Roman" w:hAnsi="Times New Roman"/>
          <w:sz w:val="21"/>
        </w:rPr>
        <w:sectPr w:rsidR="00667115">
          <w:type w:val="continuous"/>
          <w:pgSz w:w="8400" w:h="11906"/>
          <w:pgMar w:top="1130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667115" w:rsidRDefault="00667115" w:rsidP="00667115">
      <w:pPr>
        <w:spacing w:line="233" w:lineRule="auto"/>
        <w:ind w:left="120" w:right="120" w:firstLine="454"/>
        <w:jc w:val="both"/>
        <w:rPr>
          <w:rFonts w:ascii="Times New Roman" w:eastAsia="Times New Roman" w:hAnsi="Times New Roman"/>
          <w:sz w:val="22"/>
        </w:rPr>
      </w:pPr>
      <w:bookmarkStart w:id="1" w:name="page192"/>
      <w:bookmarkEnd w:id="1"/>
      <w:r>
        <w:rPr>
          <w:rFonts w:ascii="Times New Roman" w:eastAsia="Times New Roman" w:hAnsi="Times New Roman"/>
          <w:sz w:val="22"/>
        </w:rPr>
        <w:lastRenderedPageBreak/>
        <w:t xml:space="preserve">Все лакокрасочные составы содержат связующее или </w:t>
      </w:r>
      <w:proofErr w:type="gramStart"/>
      <w:r>
        <w:rPr>
          <w:rFonts w:ascii="Times New Roman" w:eastAsia="Times New Roman" w:hAnsi="Times New Roman"/>
          <w:sz w:val="22"/>
        </w:rPr>
        <w:t>плен-</w:t>
      </w:r>
      <w:proofErr w:type="spellStart"/>
      <w:r>
        <w:rPr>
          <w:rFonts w:ascii="Times New Roman" w:eastAsia="Times New Roman" w:hAnsi="Times New Roman"/>
          <w:sz w:val="22"/>
        </w:rPr>
        <w:t>кообразующее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вещество, в них вводится целый ряд </w:t>
      </w:r>
      <w:proofErr w:type="spellStart"/>
      <w:r>
        <w:rPr>
          <w:rFonts w:ascii="Times New Roman" w:eastAsia="Times New Roman" w:hAnsi="Times New Roman"/>
          <w:sz w:val="22"/>
        </w:rPr>
        <w:t>специфиче-ских</w:t>
      </w:r>
      <w:proofErr w:type="spellEnd"/>
      <w:r>
        <w:rPr>
          <w:rFonts w:ascii="Times New Roman" w:eastAsia="Times New Roman" w:hAnsi="Times New Roman"/>
          <w:sz w:val="22"/>
        </w:rPr>
        <w:t xml:space="preserve"> добавок для придания цвета, повышения их </w:t>
      </w:r>
      <w:proofErr w:type="spellStart"/>
      <w:r>
        <w:rPr>
          <w:rFonts w:ascii="Times New Roman" w:eastAsia="Times New Roman" w:hAnsi="Times New Roman"/>
          <w:sz w:val="22"/>
        </w:rPr>
        <w:t>технологиче-ских</w:t>
      </w:r>
      <w:proofErr w:type="spellEnd"/>
      <w:r>
        <w:rPr>
          <w:rFonts w:ascii="Times New Roman" w:eastAsia="Times New Roman" w:hAnsi="Times New Roman"/>
          <w:sz w:val="22"/>
        </w:rPr>
        <w:t xml:space="preserve"> и эксплуатационных характеристик.</w:t>
      </w:r>
    </w:p>
    <w:p w:rsidR="00667115" w:rsidRDefault="00667115" w:rsidP="00667115">
      <w:pPr>
        <w:spacing w:line="261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numPr>
          <w:ilvl w:val="1"/>
          <w:numId w:val="2"/>
        </w:numPr>
        <w:tabs>
          <w:tab w:val="left" w:pos="1200"/>
        </w:tabs>
        <w:spacing w:line="239" w:lineRule="auto"/>
        <w:ind w:left="1200" w:hanging="504"/>
        <w:jc w:val="both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Классификация лакокрасочных материалов</w:t>
      </w:r>
    </w:p>
    <w:p w:rsidR="00667115" w:rsidRDefault="00667115" w:rsidP="00667115">
      <w:pPr>
        <w:spacing w:line="225" w:lineRule="exact"/>
        <w:rPr>
          <w:rFonts w:ascii="Times New Roman" w:eastAsia="Times New Roman" w:hAnsi="Times New Roman"/>
          <w:b/>
          <w:sz w:val="22"/>
        </w:rPr>
      </w:pPr>
    </w:p>
    <w:p w:rsidR="00667115" w:rsidRDefault="00667115" w:rsidP="00667115">
      <w:pPr>
        <w:numPr>
          <w:ilvl w:val="0"/>
          <w:numId w:val="3"/>
        </w:numPr>
        <w:tabs>
          <w:tab w:val="left" w:pos="820"/>
        </w:tabs>
        <w:spacing w:line="239" w:lineRule="auto"/>
        <w:ind w:left="820" w:hanging="277"/>
        <w:jc w:val="both"/>
        <w:rPr>
          <w:rFonts w:ascii="Times New Roman" w:eastAsia="Times New Roman" w:hAnsi="Times New Roman"/>
          <w:i/>
          <w:sz w:val="22"/>
        </w:rPr>
      </w:pPr>
      <w:proofErr w:type="gramStart"/>
      <w:r>
        <w:rPr>
          <w:rFonts w:ascii="Times New Roman" w:eastAsia="Times New Roman" w:hAnsi="Times New Roman"/>
          <w:i/>
          <w:sz w:val="22"/>
        </w:rPr>
        <w:t>По  виду  связующего  и  эксплуатационному  признаку:</w:t>
      </w:r>
      <w:proofErr w:type="gramEnd"/>
    </w:p>
    <w:p w:rsidR="00667115" w:rsidRDefault="00667115" w:rsidP="00667115">
      <w:pPr>
        <w:spacing w:line="11" w:lineRule="exact"/>
        <w:rPr>
          <w:rFonts w:ascii="Times New Roman" w:eastAsia="Times New Roman" w:hAnsi="Times New Roman"/>
          <w:i/>
          <w:sz w:val="22"/>
        </w:rPr>
      </w:pPr>
    </w:p>
    <w:p w:rsidR="00667115" w:rsidRDefault="00667115" w:rsidP="00667115">
      <w:pPr>
        <w:spacing w:line="238" w:lineRule="auto"/>
        <w:ind w:left="120" w:right="1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природа и химический состав пленкообразующего вещества </w:t>
      </w:r>
      <w:proofErr w:type="gramStart"/>
      <w:r>
        <w:rPr>
          <w:rFonts w:ascii="Times New Roman" w:eastAsia="Times New Roman" w:hAnsi="Times New Roman"/>
          <w:sz w:val="22"/>
        </w:rPr>
        <w:t>оп-</w:t>
      </w:r>
      <w:proofErr w:type="spellStart"/>
      <w:r>
        <w:rPr>
          <w:rFonts w:ascii="Times New Roman" w:eastAsia="Times New Roman" w:hAnsi="Times New Roman"/>
          <w:sz w:val="22"/>
        </w:rPr>
        <w:t>ределяют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технологический процесс, долговечность красочного покрытия и экологическую безопасность. Поэтому в основу </w:t>
      </w:r>
      <w:proofErr w:type="gramStart"/>
      <w:r>
        <w:rPr>
          <w:rFonts w:ascii="Times New Roman" w:eastAsia="Times New Roman" w:hAnsi="Times New Roman"/>
          <w:sz w:val="22"/>
        </w:rPr>
        <w:t>обо-значений</w:t>
      </w:r>
      <w:proofErr w:type="gramEnd"/>
      <w:r>
        <w:rPr>
          <w:rFonts w:ascii="Times New Roman" w:eastAsia="Times New Roman" w:hAnsi="Times New Roman"/>
          <w:sz w:val="22"/>
        </w:rPr>
        <w:t xml:space="preserve"> ЛКМ положен вид пленкообразующего вещества (бук-венный индекс) и его назначение (цифровой индекс). Например, ВА – поливинилацетатные, ЖС – силикатные, АК – </w:t>
      </w:r>
      <w:proofErr w:type="spellStart"/>
      <w:r>
        <w:rPr>
          <w:rFonts w:ascii="Times New Roman" w:eastAsia="Times New Roman" w:hAnsi="Times New Roman"/>
          <w:sz w:val="22"/>
        </w:rPr>
        <w:t>полиакри-ловые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gramStart"/>
      <w:r>
        <w:rPr>
          <w:rFonts w:ascii="Times New Roman" w:eastAsia="Times New Roman" w:hAnsi="Times New Roman"/>
          <w:sz w:val="22"/>
        </w:rPr>
        <w:t>КО</w:t>
      </w:r>
      <w:proofErr w:type="gramEnd"/>
      <w:r>
        <w:rPr>
          <w:rFonts w:ascii="Times New Roman" w:eastAsia="Times New Roman" w:hAnsi="Times New Roman"/>
          <w:sz w:val="22"/>
        </w:rPr>
        <w:t xml:space="preserve"> – кремнийорганические.</w:t>
      </w:r>
    </w:p>
    <w:p w:rsidR="00667115" w:rsidRDefault="00667115" w:rsidP="00667115">
      <w:pPr>
        <w:spacing w:line="15" w:lineRule="exact"/>
        <w:rPr>
          <w:rFonts w:ascii="Times New Roman" w:eastAsia="Times New Roman" w:hAnsi="Times New Roman"/>
          <w:i/>
          <w:sz w:val="22"/>
        </w:rPr>
      </w:pPr>
    </w:p>
    <w:p w:rsidR="00667115" w:rsidRDefault="00667115" w:rsidP="00667115">
      <w:pPr>
        <w:numPr>
          <w:ilvl w:val="0"/>
          <w:numId w:val="3"/>
        </w:numPr>
        <w:tabs>
          <w:tab w:val="left" w:pos="823"/>
        </w:tabs>
        <w:spacing w:line="235" w:lineRule="auto"/>
        <w:ind w:left="120" w:right="120" w:firstLine="423"/>
        <w:jc w:val="both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По назначению: </w:t>
      </w:r>
      <w:r>
        <w:rPr>
          <w:rFonts w:ascii="Times New Roman" w:eastAsia="Times New Roman" w:hAnsi="Times New Roman"/>
          <w:sz w:val="22"/>
        </w:rPr>
        <w:t>цифровой индекс указывает на группу и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условия эксплуатации:</w:t>
      </w:r>
    </w:p>
    <w:p w:rsidR="00667115" w:rsidRDefault="00667115" w:rsidP="00667115">
      <w:pPr>
        <w:spacing w:line="78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40"/>
        <w:gridCol w:w="840"/>
        <w:gridCol w:w="3480"/>
      </w:tblGrid>
      <w:tr w:rsidR="00667115" w:rsidTr="00583DA0">
        <w:trPr>
          <w:trHeight w:val="252"/>
        </w:trPr>
        <w:tc>
          <w:tcPr>
            <w:tcW w:w="20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Наименование</w:t>
            </w:r>
          </w:p>
        </w:tc>
        <w:tc>
          <w:tcPr>
            <w:tcW w:w="84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Группа</w:t>
            </w:r>
          </w:p>
        </w:tc>
        <w:tc>
          <w:tcPr>
            <w:tcW w:w="348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252" w:lineRule="exact"/>
              <w:ind w:left="6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Условия эксплуатации</w:t>
            </w:r>
          </w:p>
        </w:tc>
      </w:tr>
      <w:tr w:rsidR="00667115" w:rsidTr="00583DA0">
        <w:trPr>
          <w:trHeight w:val="247"/>
        </w:trPr>
        <w:tc>
          <w:tcPr>
            <w:tcW w:w="2040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247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по назначению</w:t>
            </w:r>
          </w:p>
        </w:tc>
        <w:tc>
          <w:tcPr>
            <w:tcW w:w="8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4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667115" w:rsidTr="00583DA0">
        <w:trPr>
          <w:trHeight w:val="128"/>
        </w:trPr>
        <w:tc>
          <w:tcPr>
            <w:tcW w:w="20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667115" w:rsidTr="00583DA0">
        <w:trPr>
          <w:trHeight w:val="234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3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234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Покрытия, стойкие к </w:t>
            </w:r>
            <w:proofErr w:type="gramStart"/>
            <w:r>
              <w:rPr>
                <w:rFonts w:ascii="Times New Roman" w:eastAsia="Times New Roman" w:hAnsi="Times New Roman"/>
                <w:sz w:val="22"/>
              </w:rPr>
              <w:t>различным</w:t>
            </w:r>
            <w:proofErr w:type="gramEnd"/>
          </w:p>
        </w:tc>
      </w:tr>
      <w:tr w:rsidR="00667115" w:rsidTr="00583DA0">
        <w:trPr>
          <w:trHeight w:val="247"/>
        </w:trPr>
        <w:tc>
          <w:tcPr>
            <w:tcW w:w="2040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Атмосферостойкие</w:t>
            </w:r>
          </w:p>
        </w:tc>
        <w:tc>
          <w:tcPr>
            <w:tcW w:w="8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0"/>
                <w:sz w:val="22"/>
              </w:rPr>
            </w:pPr>
            <w:r>
              <w:rPr>
                <w:rFonts w:ascii="Times New Roman" w:eastAsia="Times New Roman" w:hAnsi="Times New Roman"/>
                <w:w w:val="90"/>
                <w:sz w:val="22"/>
              </w:rPr>
              <w:t>1</w:t>
            </w:r>
          </w:p>
        </w:tc>
        <w:tc>
          <w:tcPr>
            <w:tcW w:w="3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246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климатическим воздействиям,</w:t>
            </w:r>
          </w:p>
        </w:tc>
      </w:tr>
      <w:tr w:rsidR="00667115" w:rsidTr="00583DA0">
        <w:trPr>
          <w:trHeight w:val="125"/>
        </w:trPr>
        <w:tc>
          <w:tcPr>
            <w:tcW w:w="204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8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4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249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эксплуатируемые на открытой</w:t>
            </w:r>
          </w:p>
        </w:tc>
      </w:tr>
      <w:tr w:rsidR="00667115" w:rsidTr="00583DA0">
        <w:trPr>
          <w:trHeight w:val="125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4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667115" w:rsidTr="00583DA0">
        <w:trPr>
          <w:trHeight w:val="251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247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площадке</w:t>
            </w:r>
          </w:p>
        </w:tc>
      </w:tr>
      <w:tr w:rsidR="00667115" w:rsidTr="00583DA0">
        <w:trPr>
          <w:trHeight w:val="234"/>
        </w:trPr>
        <w:tc>
          <w:tcPr>
            <w:tcW w:w="2040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Ограниченно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3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234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Покрытия, эксплуатируемые </w:t>
            </w:r>
            <w:proofErr w:type="gramStart"/>
            <w:r>
              <w:rPr>
                <w:rFonts w:ascii="Times New Roman" w:eastAsia="Times New Roman" w:hAnsi="Times New Roman"/>
                <w:sz w:val="22"/>
              </w:rPr>
              <w:t>под</w:t>
            </w:r>
            <w:proofErr w:type="gramEnd"/>
          </w:p>
        </w:tc>
      </w:tr>
      <w:tr w:rsidR="00667115" w:rsidTr="00583DA0">
        <w:trPr>
          <w:trHeight w:val="124"/>
        </w:trPr>
        <w:tc>
          <w:tcPr>
            <w:tcW w:w="204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8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246" w:lineRule="exact"/>
              <w:jc w:val="center"/>
              <w:rPr>
                <w:rFonts w:ascii="Times New Roman" w:eastAsia="Times New Roman" w:hAnsi="Times New Roman"/>
                <w:w w:val="90"/>
                <w:sz w:val="22"/>
              </w:rPr>
            </w:pPr>
            <w:r>
              <w:rPr>
                <w:rFonts w:ascii="Times New Roman" w:eastAsia="Times New Roman" w:hAnsi="Times New Roman"/>
                <w:w w:val="90"/>
                <w:sz w:val="22"/>
              </w:rPr>
              <w:t>2</w:t>
            </w:r>
          </w:p>
        </w:tc>
        <w:tc>
          <w:tcPr>
            <w:tcW w:w="34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246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навесом и внутри неотапливаемых</w:t>
            </w:r>
          </w:p>
        </w:tc>
      </w:tr>
      <w:tr w:rsidR="00667115" w:rsidTr="00583DA0">
        <w:trPr>
          <w:trHeight w:val="247"/>
        </w:trPr>
        <w:tc>
          <w:tcPr>
            <w:tcW w:w="2040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247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атмосферостойкие</w:t>
            </w:r>
          </w:p>
        </w:tc>
        <w:tc>
          <w:tcPr>
            <w:tcW w:w="8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4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667115" w:rsidTr="00583DA0">
        <w:trPr>
          <w:trHeight w:val="125"/>
        </w:trPr>
        <w:tc>
          <w:tcPr>
            <w:tcW w:w="204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4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249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помещений</w:t>
            </w:r>
          </w:p>
        </w:tc>
      </w:tr>
      <w:tr w:rsidR="00667115" w:rsidTr="00583DA0">
        <w:trPr>
          <w:trHeight w:val="128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48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667115" w:rsidTr="00583DA0">
        <w:trPr>
          <w:trHeight w:val="234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3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234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Покрытия, применяемые </w:t>
            </w:r>
            <w:proofErr w:type="gramStart"/>
            <w:r>
              <w:rPr>
                <w:rFonts w:ascii="Times New Roman" w:eastAsia="Times New Roman" w:hAnsi="Times New Roman"/>
                <w:sz w:val="22"/>
              </w:rPr>
              <w:t>для</w:t>
            </w:r>
            <w:proofErr w:type="gramEnd"/>
          </w:p>
        </w:tc>
      </w:tr>
      <w:tr w:rsidR="00667115" w:rsidTr="00583DA0">
        <w:trPr>
          <w:trHeight w:val="246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246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Консервационные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246" w:lineRule="exact"/>
              <w:jc w:val="center"/>
              <w:rPr>
                <w:rFonts w:ascii="Times New Roman" w:eastAsia="Times New Roman" w:hAnsi="Times New Roman"/>
                <w:w w:val="90"/>
                <w:sz w:val="22"/>
              </w:rPr>
            </w:pPr>
            <w:r>
              <w:rPr>
                <w:rFonts w:ascii="Times New Roman" w:eastAsia="Times New Roman" w:hAnsi="Times New Roman"/>
                <w:w w:val="90"/>
                <w:sz w:val="22"/>
              </w:rPr>
              <w:t>3</w:t>
            </w:r>
          </w:p>
        </w:tc>
        <w:tc>
          <w:tcPr>
            <w:tcW w:w="3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246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временной защиты окрашиваемой</w:t>
            </w:r>
          </w:p>
        </w:tc>
      </w:tr>
      <w:tr w:rsidR="00667115" w:rsidTr="00583DA0">
        <w:trPr>
          <w:trHeight w:val="252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247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поверхности</w:t>
            </w:r>
          </w:p>
        </w:tc>
      </w:tr>
      <w:tr w:rsidR="00667115" w:rsidTr="00583DA0">
        <w:trPr>
          <w:trHeight w:val="236"/>
        </w:trPr>
        <w:tc>
          <w:tcPr>
            <w:tcW w:w="2040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Водостойкие</w:t>
            </w:r>
          </w:p>
        </w:tc>
        <w:tc>
          <w:tcPr>
            <w:tcW w:w="8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0"/>
                <w:sz w:val="22"/>
              </w:rPr>
            </w:pPr>
            <w:r>
              <w:rPr>
                <w:rFonts w:ascii="Times New Roman" w:eastAsia="Times New Roman" w:hAnsi="Times New Roman"/>
                <w:w w:val="90"/>
                <w:sz w:val="22"/>
              </w:rPr>
              <w:t>4</w:t>
            </w:r>
          </w:p>
        </w:tc>
        <w:tc>
          <w:tcPr>
            <w:tcW w:w="3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235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Покрытия, стойкие в условиях</w:t>
            </w:r>
          </w:p>
        </w:tc>
      </w:tr>
      <w:tr w:rsidR="00667115" w:rsidTr="00583DA0">
        <w:trPr>
          <w:trHeight w:val="122"/>
        </w:trPr>
        <w:tc>
          <w:tcPr>
            <w:tcW w:w="204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8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4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247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воды и ее паров</w:t>
            </w:r>
          </w:p>
        </w:tc>
      </w:tr>
      <w:tr w:rsidR="00667115" w:rsidTr="00583DA0">
        <w:trPr>
          <w:trHeight w:val="128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48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667115" w:rsidTr="00583DA0">
        <w:trPr>
          <w:trHeight w:val="234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3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234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Покрытия, обладающие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специфи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>-</w:t>
            </w:r>
          </w:p>
        </w:tc>
      </w:tr>
      <w:tr w:rsidR="00667115" w:rsidTr="00583DA0">
        <w:trPr>
          <w:trHeight w:val="249"/>
        </w:trPr>
        <w:tc>
          <w:tcPr>
            <w:tcW w:w="2040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Специальные</w:t>
            </w:r>
          </w:p>
        </w:tc>
        <w:tc>
          <w:tcPr>
            <w:tcW w:w="8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0"/>
                <w:sz w:val="22"/>
              </w:rPr>
            </w:pPr>
            <w:r>
              <w:rPr>
                <w:rFonts w:ascii="Times New Roman" w:eastAsia="Times New Roman" w:hAnsi="Times New Roman"/>
                <w:w w:val="90"/>
                <w:sz w:val="22"/>
              </w:rPr>
              <w:t>5</w:t>
            </w:r>
          </w:p>
        </w:tc>
        <w:tc>
          <w:tcPr>
            <w:tcW w:w="3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248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ческими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свойствами: стойкостью</w:t>
            </w:r>
          </w:p>
        </w:tc>
      </w:tr>
      <w:tr w:rsidR="00667115" w:rsidTr="00583DA0">
        <w:trPr>
          <w:trHeight w:val="122"/>
        </w:trPr>
        <w:tc>
          <w:tcPr>
            <w:tcW w:w="204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8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4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247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к рентгеновскому излучению,</w:t>
            </w:r>
          </w:p>
        </w:tc>
      </w:tr>
      <w:tr w:rsidR="00667115" w:rsidTr="00583DA0">
        <w:trPr>
          <w:trHeight w:val="125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4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667115" w:rsidTr="00583DA0">
        <w:trPr>
          <w:trHeight w:val="251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247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светящиеся и др.</w:t>
            </w:r>
          </w:p>
        </w:tc>
      </w:tr>
    </w:tbl>
    <w:p w:rsidR="00667115" w:rsidRDefault="00667115" w:rsidP="00667115">
      <w:pPr>
        <w:rPr>
          <w:rFonts w:ascii="Times New Roman" w:eastAsia="Times New Roman" w:hAnsi="Times New Roman"/>
          <w:sz w:val="22"/>
        </w:rPr>
        <w:sectPr w:rsidR="00667115">
          <w:pgSz w:w="8400" w:h="11906"/>
          <w:pgMar w:top="1132" w:right="1020" w:bottom="895" w:left="1020" w:header="0" w:footer="0" w:gutter="0"/>
          <w:cols w:space="0" w:equalWidth="0">
            <w:col w:w="6360"/>
          </w:cols>
          <w:docGrid w:linePitch="360"/>
        </w:sectPr>
      </w:pPr>
    </w:p>
    <w:p w:rsidR="00667115" w:rsidRDefault="00667115" w:rsidP="00667115">
      <w:pPr>
        <w:spacing w:line="200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81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194</w:t>
      </w:r>
    </w:p>
    <w:p w:rsidR="00667115" w:rsidRDefault="00667115" w:rsidP="00667115">
      <w:pPr>
        <w:spacing w:line="0" w:lineRule="atLeast"/>
        <w:rPr>
          <w:rFonts w:ascii="Times New Roman" w:eastAsia="Times New Roman" w:hAnsi="Times New Roman"/>
          <w:sz w:val="21"/>
        </w:rPr>
        <w:sectPr w:rsidR="00667115">
          <w:type w:val="continuous"/>
          <w:pgSz w:w="8400" w:h="11906"/>
          <w:pgMar w:top="1132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667115" w:rsidRDefault="00667115" w:rsidP="00667115">
      <w:pPr>
        <w:spacing w:line="238" w:lineRule="auto"/>
        <w:ind w:left="7" w:firstLine="454"/>
        <w:jc w:val="both"/>
        <w:rPr>
          <w:rFonts w:ascii="Times New Roman" w:eastAsia="Times New Roman" w:hAnsi="Times New Roman"/>
          <w:sz w:val="22"/>
        </w:rPr>
      </w:pPr>
      <w:bookmarkStart w:id="2" w:name="page193"/>
      <w:bookmarkEnd w:id="2"/>
      <w:proofErr w:type="gramStart"/>
      <w:r>
        <w:rPr>
          <w:rFonts w:ascii="Times New Roman" w:eastAsia="Times New Roman" w:hAnsi="Times New Roman"/>
          <w:sz w:val="22"/>
        </w:rPr>
        <w:lastRenderedPageBreak/>
        <w:t xml:space="preserve">В соответствии с ГОСТ установлено 7 классов внешнего вида покрытий в зависимости от дефектов: 1-й класс – не </w:t>
      </w:r>
      <w:proofErr w:type="spellStart"/>
      <w:r>
        <w:rPr>
          <w:rFonts w:ascii="Times New Roman" w:eastAsia="Times New Roman" w:hAnsi="Times New Roman"/>
          <w:sz w:val="22"/>
        </w:rPr>
        <w:t>допус</w:t>
      </w:r>
      <w:proofErr w:type="spellEnd"/>
      <w:r>
        <w:rPr>
          <w:rFonts w:ascii="Times New Roman" w:eastAsia="Times New Roman" w:hAnsi="Times New Roman"/>
          <w:sz w:val="22"/>
        </w:rPr>
        <w:t>-каются никакие дефекты; 2–7 – возможны отдельные включения с учетом их числа (штуки на метр квадратный) в зависимости от длины, ширины, диаметра дефекта и расстояния между ними; в классах 3–7 допускается волнистость; в классах 5–7 – потеки;</w:t>
      </w:r>
      <w:proofErr w:type="gramEnd"/>
    </w:p>
    <w:p w:rsidR="00667115" w:rsidRDefault="00667115" w:rsidP="00667115">
      <w:pPr>
        <w:spacing w:line="2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numPr>
          <w:ilvl w:val="0"/>
          <w:numId w:val="4"/>
        </w:numPr>
        <w:tabs>
          <w:tab w:val="left" w:pos="167"/>
        </w:tabs>
        <w:spacing w:line="239" w:lineRule="auto"/>
        <w:ind w:left="167" w:hanging="167"/>
        <w:jc w:val="both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sz w:val="22"/>
        </w:rPr>
        <w:t>классах</w:t>
      </w:r>
      <w:proofErr w:type="gramEnd"/>
      <w:r>
        <w:rPr>
          <w:rFonts w:ascii="Times New Roman" w:eastAsia="Times New Roman" w:hAnsi="Times New Roman"/>
          <w:sz w:val="22"/>
        </w:rPr>
        <w:t xml:space="preserve"> 4–7 – </w:t>
      </w:r>
      <w:proofErr w:type="spellStart"/>
      <w:r>
        <w:rPr>
          <w:rFonts w:ascii="Times New Roman" w:eastAsia="Times New Roman" w:hAnsi="Times New Roman"/>
          <w:sz w:val="22"/>
        </w:rPr>
        <w:t>разнооттеночность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:rsidR="00667115" w:rsidRDefault="00667115" w:rsidP="00667115">
      <w:pPr>
        <w:spacing w:line="1" w:lineRule="exact"/>
        <w:rPr>
          <w:rFonts w:ascii="Times New Roman" w:eastAsia="Times New Roman" w:hAnsi="Times New Roman"/>
          <w:sz w:val="22"/>
        </w:rPr>
      </w:pPr>
    </w:p>
    <w:p w:rsidR="00667115" w:rsidRDefault="00667115" w:rsidP="00667115">
      <w:pPr>
        <w:numPr>
          <w:ilvl w:val="1"/>
          <w:numId w:val="4"/>
        </w:numPr>
        <w:tabs>
          <w:tab w:val="left" w:pos="707"/>
        </w:tabs>
        <w:spacing w:line="239" w:lineRule="auto"/>
        <w:ind w:left="707" w:hanging="277"/>
        <w:jc w:val="both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>По консистенции:</w:t>
      </w:r>
    </w:p>
    <w:p w:rsidR="00667115" w:rsidRDefault="00667115" w:rsidP="00667115">
      <w:pPr>
        <w:spacing w:line="1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39" w:lineRule="auto"/>
        <w:ind w:left="427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 жидкие;</w:t>
      </w:r>
    </w:p>
    <w:p w:rsidR="00667115" w:rsidRDefault="00667115" w:rsidP="00667115">
      <w:pPr>
        <w:spacing w:line="1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39" w:lineRule="auto"/>
        <w:ind w:left="427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 вязкие;</w:t>
      </w:r>
    </w:p>
    <w:p w:rsidR="00667115" w:rsidRDefault="00667115" w:rsidP="00667115">
      <w:pPr>
        <w:spacing w:line="2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39" w:lineRule="auto"/>
        <w:ind w:left="427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 пастообразные;</w:t>
      </w:r>
    </w:p>
    <w:p w:rsidR="00667115" w:rsidRDefault="00667115" w:rsidP="00667115">
      <w:pPr>
        <w:spacing w:line="1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39" w:lineRule="auto"/>
        <w:ind w:left="427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 порошковые.</w:t>
      </w:r>
    </w:p>
    <w:p w:rsidR="00667115" w:rsidRDefault="00667115" w:rsidP="00667115">
      <w:pPr>
        <w:spacing w:line="239" w:lineRule="auto"/>
        <w:ind w:left="427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>4.  По виду растворителя:</w:t>
      </w:r>
    </w:p>
    <w:p w:rsidR="00667115" w:rsidRDefault="00667115" w:rsidP="00667115">
      <w:pPr>
        <w:spacing w:line="13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34" w:lineRule="auto"/>
        <w:ind w:left="7" w:firstLine="439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Краски наносят тонким слоем на поверхность, жидко-вязкая консистенция достигается различными растворителями.</w:t>
      </w:r>
    </w:p>
    <w:p w:rsidR="00667115" w:rsidRDefault="00667115" w:rsidP="00667115">
      <w:pPr>
        <w:spacing w:line="13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38" w:lineRule="auto"/>
        <w:ind w:left="7" w:firstLine="439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К группе </w:t>
      </w:r>
      <w:proofErr w:type="spellStart"/>
      <w:r>
        <w:rPr>
          <w:rFonts w:ascii="Times New Roman" w:eastAsia="Times New Roman" w:hAnsi="Times New Roman"/>
          <w:i/>
          <w:sz w:val="22"/>
        </w:rPr>
        <w:t>водоразбавляемых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красок</w:t>
      </w:r>
      <w:r>
        <w:rPr>
          <w:rFonts w:ascii="Times New Roman" w:eastAsia="Times New Roman" w:hAnsi="Times New Roman"/>
          <w:sz w:val="22"/>
        </w:rPr>
        <w:t xml:space="preserve"> относят известковые, цементные, полимерцементные, клеевые, казеиновые и водно-дисперсионные лаки и краски, а также пасты. В отделке зданий и сооружений применяют комплексные покрытия (пасты),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обла</w:t>
      </w:r>
      <w:proofErr w:type="spellEnd"/>
      <w:r>
        <w:rPr>
          <w:rFonts w:ascii="Times New Roman" w:eastAsia="Times New Roman" w:hAnsi="Times New Roman"/>
          <w:sz w:val="22"/>
        </w:rPr>
        <w:t>-дающие</w:t>
      </w:r>
      <w:proofErr w:type="gramEnd"/>
      <w:r>
        <w:rPr>
          <w:rFonts w:ascii="Times New Roman" w:eastAsia="Times New Roman" w:hAnsi="Times New Roman"/>
          <w:sz w:val="22"/>
        </w:rPr>
        <w:t xml:space="preserve"> одновременно свойствами штукатурок и красочных со-ставов, что позволяет уменьшить трудоемкость и срок процесса отделки. Пасты разнообразны по виду связующего вещества: это могут быть </w:t>
      </w:r>
      <w:proofErr w:type="spellStart"/>
      <w:r>
        <w:rPr>
          <w:rFonts w:ascii="Times New Roman" w:eastAsia="Times New Roman" w:hAnsi="Times New Roman"/>
          <w:sz w:val="22"/>
        </w:rPr>
        <w:t>водоразбавляемые</w:t>
      </w:r>
      <w:proofErr w:type="spellEnd"/>
      <w:r>
        <w:rPr>
          <w:rFonts w:ascii="Times New Roman" w:eastAsia="Times New Roman" w:hAnsi="Times New Roman"/>
          <w:sz w:val="22"/>
        </w:rPr>
        <w:t xml:space="preserve"> минеральные вяжущие 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диспер</w:t>
      </w:r>
      <w:proofErr w:type="spellEnd"/>
      <w:r>
        <w:rPr>
          <w:rFonts w:ascii="Times New Roman" w:eastAsia="Times New Roman" w:hAnsi="Times New Roman"/>
          <w:sz w:val="22"/>
        </w:rPr>
        <w:t>-сии</w:t>
      </w:r>
      <w:proofErr w:type="gramEnd"/>
      <w:r>
        <w:rPr>
          <w:rFonts w:ascii="Times New Roman" w:eastAsia="Times New Roman" w:hAnsi="Times New Roman"/>
          <w:sz w:val="22"/>
        </w:rPr>
        <w:t xml:space="preserve"> полимеров, а также синтетические смолы.</w:t>
      </w:r>
    </w:p>
    <w:p w:rsidR="00667115" w:rsidRDefault="00667115" w:rsidP="00667115">
      <w:pPr>
        <w:spacing w:line="6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39" w:lineRule="auto"/>
        <w:ind w:left="447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Вторую группу </w:t>
      </w:r>
      <w:r>
        <w:rPr>
          <w:rFonts w:ascii="Times New Roman" w:eastAsia="Times New Roman" w:hAnsi="Times New Roman"/>
          <w:sz w:val="22"/>
        </w:rPr>
        <w:t>составляют</w:t>
      </w:r>
      <w:r>
        <w:rPr>
          <w:rFonts w:ascii="Times New Roman" w:eastAsia="Times New Roman" w:hAnsi="Times New Roman"/>
          <w:i/>
          <w:sz w:val="22"/>
        </w:rPr>
        <w:t xml:space="preserve"> масляные краски </w:t>
      </w:r>
      <w:r>
        <w:rPr>
          <w:rFonts w:ascii="Times New Roman" w:eastAsia="Times New Roman" w:hAnsi="Times New Roman"/>
          <w:sz w:val="22"/>
        </w:rPr>
        <w:t>на основе вы-</w:t>
      </w:r>
    </w:p>
    <w:p w:rsidR="00667115" w:rsidRDefault="00667115" w:rsidP="00667115">
      <w:pPr>
        <w:spacing w:line="14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34" w:lineRule="auto"/>
        <w:ind w:left="7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сыхающих</w:t>
      </w:r>
      <w:proofErr w:type="spellEnd"/>
      <w:r>
        <w:rPr>
          <w:rFonts w:ascii="Times New Roman" w:eastAsia="Times New Roman" w:hAnsi="Times New Roman"/>
          <w:sz w:val="22"/>
        </w:rPr>
        <w:t xml:space="preserve"> масел или олифы. Традиционные масляные краски обладают невысокой технологичностью.</w:t>
      </w:r>
    </w:p>
    <w:p w:rsidR="00667115" w:rsidRDefault="00667115" w:rsidP="00667115">
      <w:pPr>
        <w:spacing w:line="13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37" w:lineRule="auto"/>
        <w:ind w:left="7" w:firstLine="439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Третью группу </w:t>
      </w:r>
      <w:r>
        <w:rPr>
          <w:rFonts w:ascii="Times New Roman" w:eastAsia="Times New Roman" w:hAnsi="Times New Roman"/>
          <w:sz w:val="22"/>
        </w:rPr>
        <w:t>составляют окрасочные составы,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gramStart"/>
      <w:r>
        <w:rPr>
          <w:rFonts w:ascii="Times New Roman" w:eastAsia="Times New Roman" w:hAnsi="Times New Roman"/>
          <w:sz w:val="22"/>
        </w:rPr>
        <w:t>содержа-</w:t>
      </w:r>
      <w:proofErr w:type="spellStart"/>
      <w:r>
        <w:rPr>
          <w:rFonts w:ascii="Times New Roman" w:eastAsia="Times New Roman" w:hAnsi="Times New Roman"/>
          <w:sz w:val="22"/>
        </w:rPr>
        <w:t>щие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летучие органические растворители – </w:t>
      </w:r>
      <w:r>
        <w:rPr>
          <w:rFonts w:ascii="Times New Roman" w:eastAsia="Times New Roman" w:hAnsi="Times New Roman"/>
          <w:i/>
          <w:sz w:val="22"/>
        </w:rPr>
        <w:t>лаки и эмали</w:t>
      </w:r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Ис</w:t>
      </w:r>
      <w:proofErr w:type="spellEnd"/>
      <w:r>
        <w:rPr>
          <w:rFonts w:ascii="Times New Roman" w:eastAsia="Times New Roman" w:hAnsi="Times New Roman"/>
          <w:sz w:val="22"/>
        </w:rPr>
        <w:t xml:space="preserve">-пользование летучих растворителей создает серьезный источник экологической вредности (токсичность, </w:t>
      </w:r>
      <w:proofErr w:type="spellStart"/>
      <w:r>
        <w:rPr>
          <w:rFonts w:ascii="Times New Roman" w:eastAsia="Times New Roman" w:hAnsi="Times New Roman"/>
          <w:sz w:val="22"/>
        </w:rPr>
        <w:t>взрыв</w:t>
      </w:r>
      <w:proofErr w:type="gramStart"/>
      <w:r>
        <w:rPr>
          <w:rFonts w:ascii="Times New Roman" w:eastAsia="Times New Roman" w:hAnsi="Times New Roman"/>
          <w:sz w:val="22"/>
        </w:rPr>
        <w:t>о</w:t>
      </w:r>
      <w:proofErr w:type="spellEnd"/>
      <w:r>
        <w:rPr>
          <w:rFonts w:ascii="Times New Roman" w:eastAsia="Times New Roman" w:hAnsi="Times New Roman"/>
          <w:sz w:val="22"/>
        </w:rPr>
        <w:t>-</w:t>
      </w:r>
      <w:proofErr w:type="gram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пожароопас-ность</w:t>
      </w:r>
      <w:proofErr w:type="spellEnd"/>
      <w:r>
        <w:rPr>
          <w:rFonts w:ascii="Times New Roman" w:eastAsia="Times New Roman" w:hAnsi="Times New Roman"/>
          <w:sz w:val="22"/>
        </w:rPr>
        <w:t xml:space="preserve"> и др.).</w:t>
      </w:r>
    </w:p>
    <w:p w:rsidR="00667115" w:rsidRDefault="00667115" w:rsidP="00667115">
      <w:pPr>
        <w:spacing w:line="16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35" w:lineRule="auto"/>
        <w:ind w:left="7" w:firstLine="439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Четвертая группа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порошковые </w:t>
      </w:r>
      <w:r>
        <w:rPr>
          <w:rFonts w:ascii="Times New Roman" w:eastAsia="Times New Roman" w:hAnsi="Times New Roman"/>
          <w:sz w:val="22"/>
        </w:rPr>
        <w:t>краски,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они не нуждаются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в жидком компоненте и переводятся в рабочее состояние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разо-гревом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(расплавлением).</w:t>
      </w:r>
    </w:p>
    <w:p w:rsidR="00667115" w:rsidRDefault="00667115" w:rsidP="00667115">
      <w:pPr>
        <w:spacing w:line="235" w:lineRule="auto"/>
        <w:ind w:left="7" w:firstLine="439"/>
        <w:jc w:val="both"/>
        <w:rPr>
          <w:rFonts w:ascii="Times New Roman" w:eastAsia="Times New Roman" w:hAnsi="Times New Roman"/>
          <w:sz w:val="22"/>
        </w:rPr>
        <w:sectPr w:rsidR="00667115">
          <w:pgSz w:w="8400" w:h="11906"/>
          <w:pgMar w:top="1136" w:right="1140" w:bottom="895" w:left="1133" w:header="0" w:footer="0" w:gutter="0"/>
          <w:cols w:space="0" w:equalWidth="0">
            <w:col w:w="6127"/>
          </w:cols>
          <w:docGrid w:linePitch="360"/>
        </w:sectPr>
      </w:pPr>
    </w:p>
    <w:p w:rsidR="00667115" w:rsidRDefault="00667115" w:rsidP="00667115">
      <w:pPr>
        <w:spacing w:line="200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314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195</w:t>
      </w:r>
    </w:p>
    <w:p w:rsidR="00667115" w:rsidRDefault="00667115" w:rsidP="00667115">
      <w:pPr>
        <w:spacing w:line="0" w:lineRule="atLeast"/>
        <w:rPr>
          <w:rFonts w:ascii="Times New Roman" w:eastAsia="Times New Roman" w:hAnsi="Times New Roman"/>
          <w:sz w:val="21"/>
        </w:rPr>
        <w:sectPr w:rsidR="00667115">
          <w:type w:val="continuous"/>
          <w:pgSz w:w="8400" w:h="11906"/>
          <w:pgMar w:top="1136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"/>
        <w:gridCol w:w="440"/>
        <w:gridCol w:w="500"/>
        <w:gridCol w:w="80"/>
        <w:gridCol w:w="240"/>
        <w:gridCol w:w="720"/>
        <w:gridCol w:w="560"/>
        <w:gridCol w:w="140"/>
        <w:gridCol w:w="200"/>
        <w:gridCol w:w="680"/>
        <w:gridCol w:w="40"/>
        <w:gridCol w:w="680"/>
        <w:gridCol w:w="60"/>
        <w:gridCol w:w="120"/>
        <w:gridCol w:w="40"/>
        <w:gridCol w:w="80"/>
        <w:gridCol w:w="400"/>
        <w:gridCol w:w="840"/>
      </w:tblGrid>
      <w:tr w:rsidR="00667115" w:rsidTr="00583DA0">
        <w:trPr>
          <w:trHeight w:val="335"/>
        </w:trPr>
        <w:tc>
          <w:tcPr>
            <w:tcW w:w="1300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206" w:lineRule="exact"/>
              <w:jc w:val="center"/>
              <w:rPr>
                <w:rFonts w:ascii="Times New Roman" w:eastAsia="Times New Roman" w:hAnsi="Times New Roman"/>
                <w:w w:val="99"/>
                <w:sz w:val="18"/>
              </w:rPr>
            </w:pPr>
            <w:bookmarkStart w:id="3" w:name="page194"/>
            <w:bookmarkEnd w:id="3"/>
            <w:r>
              <w:rPr>
                <w:rFonts w:ascii="Times New Roman" w:eastAsia="Times New Roman" w:hAnsi="Times New Roman"/>
                <w:w w:val="99"/>
                <w:sz w:val="18"/>
              </w:rPr>
              <w:lastRenderedPageBreak/>
              <w:t>1-я группа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80" w:type="dxa"/>
            <w:gridSpan w:val="2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206" w:lineRule="exact"/>
              <w:ind w:right="150"/>
              <w:jc w:val="center"/>
              <w:rPr>
                <w:rFonts w:ascii="Times New Roman" w:eastAsia="Times New Roman" w:hAnsi="Times New Roman"/>
                <w:w w:val="99"/>
                <w:sz w:val="18"/>
              </w:rPr>
            </w:pPr>
            <w:r>
              <w:rPr>
                <w:rFonts w:ascii="Times New Roman" w:eastAsia="Times New Roman" w:hAnsi="Times New Roman"/>
                <w:w w:val="99"/>
                <w:sz w:val="18"/>
              </w:rPr>
              <w:t>2-я группа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00" w:type="dxa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206" w:lineRule="exact"/>
              <w:ind w:right="110"/>
              <w:jc w:val="center"/>
              <w:rPr>
                <w:rFonts w:ascii="Times New Roman" w:eastAsia="Times New Roman" w:hAnsi="Times New Roman"/>
                <w:w w:val="99"/>
                <w:sz w:val="18"/>
              </w:rPr>
            </w:pPr>
            <w:r>
              <w:rPr>
                <w:rFonts w:ascii="Times New Roman" w:eastAsia="Times New Roman" w:hAnsi="Times New Roman"/>
                <w:w w:val="99"/>
                <w:sz w:val="18"/>
              </w:rPr>
              <w:t>3-я группа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" w:type="dxa"/>
            <w:gridSpan w:val="2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40" w:type="dxa"/>
            <w:gridSpan w:val="2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206" w:lineRule="exact"/>
              <w:ind w:right="150"/>
              <w:jc w:val="center"/>
              <w:rPr>
                <w:rFonts w:ascii="Times New Roman" w:eastAsia="Times New Roman" w:hAnsi="Times New Roman"/>
                <w:w w:val="99"/>
                <w:sz w:val="18"/>
              </w:rPr>
            </w:pPr>
            <w:r>
              <w:rPr>
                <w:rFonts w:ascii="Times New Roman" w:eastAsia="Times New Roman" w:hAnsi="Times New Roman"/>
                <w:w w:val="99"/>
                <w:sz w:val="18"/>
              </w:rPr>
              <w:t>4-я группа</w:t>
            </w:r>
          </w:p>
        </w:tc>
      </w:tr>
      <w:tr w:rsidR="00667115" w:rsidTr="00583DA0">
        <w:trPr>
          <w:trHeight w:val="98"/>
        </w:trPr>
        <w:tc>
          <w:tcPr>
            <w:tcW w:w="1300" w:type="dxa"/>
            <w:gridSpan w:val="3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280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400" w:type="dxa"/>
            <w:gridSpan w:val="3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ind w:right="110"/>
              <w:jc w:val="center"/>
              <w:rPr>
                <w:rFonts w:ascii="Times New Roman" w:eastAsia="Times New Roman" w:hAnsi="Times New Roman"/>
                <w:b/>
                <w:w w:val="98"/>
                <w:sz w:val="18"/>
              </w:rPr>
            </w:pPr>
            <w:r>
              <w:rPr>
                <w:rFonts w:ascii="Times New Roman" w:eastAsia="Times New Roman" w:hAnsi="Times New Roman"/>
                <w:b/>
                <w:w w:val="98"/>
                <w:sz w:val="18"/>
              </w:rPr>
              <w:t>На летучих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240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206" w:lineRule="exact"/>
              <w:ind w:right="170"/>
              <w:jc w:val="center"/>
              <w:rPr>
                <w:rFonts w:ascii="Times New Roman" w:eastAsia="Times New Roman" w:hAnsi="Times New Roman"/>
                <w:b/>
                <w:w w:val="98"/>
                <w:sz w:val="18"/>
              </w:rPr>
            </w:pPr>
            <w:proofErr w:type="spellStart"/>
            <w:r>
              <w:rPr>
                <w:rFonts w:ascii="Times New Roman" w:eastAsia="Times New Roman" w:hAnsi="Times New Roman"/>
                <w:b/>
                <w:w w:val="98"/>
                <w:sz w:val="18"/>
              </w:rPr>
              <w:t>Поршковые</w:t>
            </w:r>
            <w:proofErr w:type="spellEnd"/>
          </w:p>
        </w:tc>
      </w:tr>
      <w:tr w:rsidR="00667115" w:rsidTr="00583DA0">
        <w:trPr>
          <w:trHeight w:val="115"/>
        </w:trPr>
        <w:tc>
          <w:tcPr>
            <w:tcW w:w="1300" w:type="dxa"/>
            <w:gridSpan w:val="3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8"/>
                <w:sz w:val="18"/>
              </w:rPr>
            </w:pPr>
            <w:proofErr w:type="spellStart"/>
            <w:r>
              <w:rPr>
                <w:rFonts w:ascii="Times New Roman" w:eastAsia="Times New Roman" w:hAnsi="Times New Roman"/>
                <w:b/>
                <w:w w:val="98"/>
                <w:sz w:val="18"/>
              </w:rPr>
              <w:t>Водоразбав</w:t>
            </w:r>
            <w:proofErr w:type="spellEnd"/>
            <w:r>
              <w:rPr>
                <w:rFonts w:ascii="Times New Roman" w:eastAsia="Times New Roman" w:hAnsi="Times New Roman"/>
                <w:b/>
                <w:w w:val="98"/>
                <w:sz w:val="18"/>
              </w:rPr>
              <w:t>-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20" w:type="dxa"/>
            <w:gridSpan w:val="3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197" w:lineRule="exact"/>
              <w:jc w:val="center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b/>
                <w:sz w:val="18"/>
              </w:rPr>
              <w:t>Масляные (М</w:t>
            </w:r>
            <w:r>
              <w:rPr>
                <w:rFonts w:ascii="Times New Roman" w:eastAsia="Times New Roman" w:hAnsi="Times New Roman"/>
                <w:sz w:val="18"/>
              </w:rPr>
              <w:t>)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400" w:type="dxa"/>
            <w:gridSpan w:val="3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60" w:type="dxa"/>
            <w:gridSpan w:val="2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240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667115" w:rsidTr="00583DA0">
        <w:trPr>
          <w:trHeight w:val="113"/>
        </w:trPr>
        <w:tc>
          <w:tcPr>
            <w:tcW w:w="1300" w:type="dxa"/>
            <w:gridSpan w:val="3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520" w:type="dxa"/>
            <w:gridSpan w:val="3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400" w:type="dxa"/>
            <w:gridSpan w:val="3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206" w:lineRule="exact"/>
              <w:ind w:right="110"/>
              <w:jc w:val="center"/>
              <w:rPr>
                <w:rFonts w:ascii="Times New Roman" w:eastAsia="Times New Roman" w:hAnsi="Times New Roman"/>
                <w:b/>
                <w:w w:val="99"/>
                <w:sz w:val="18"/>
              </w:rPr>
            </w:pPr>
            <w:proofErr w:type="gramStart"/>
            <w:r>
              <w:rPr>
                <w:rFonts w:ascii="Times New Roman" w:eastAsia="Times New Roman" w:hAnsi="Times New Roman"/>
                <w:b/>
                <w:w w:val="99"/>
                <w:sz w:val="18"/>
              </w:rPr>
              <w:t>растворителях</w:t>
            </w:r>
            <w:proofErr w:type="gramEnd"/>
          </w:p>
        </w:tc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40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8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201" w:lineRule="exact"/>
              <w:rPr>
                <w:rFonts w:ascii="Times New Roman" w:eastAsia="Times New Roman" w:hAnsi="Times New Roman"/>
                <w:b/>
                <w:sz w:val="18"/>
              </w:rPr>
            </w:pPr>
            <w:r>
              <w:rPr>
                <w:rFonts w:ascii="Times New Roman" w:eastAsia="Times New Roman" w:hAnsi="Times New Roman"/>
                <w:b/>
                <w:sz w:val="18"/>
              </w:rPr>
              <w:t>(П)</w:t>
            </w:r>
          </w:p>
        </w:tc>
      </w:tr>
      <w:tr w:rsidR="00667115" w:rsidTr="00583DA0">
        <w:trPr>
          <w:trHeight w:val="94"/>
        </w:trPr>
        <w:tc>
          <w:tcPr>
            <w:tcW w:w="1300" w:type="dxa"/>
            <w:gridSpan w:val="3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18"/>
              </w:rPr>
            </w:pPr>
            <w:proofErr w:type="spellStart"/>
            <w:r>
              <w:rPr>
                <w:rFonts w:ascii="Times New Roman" w:eastAsia="Times New Roman" w:hAnsi="Times New Roman"/>
                <w:b/>
                <w:w w:val="99"/>
                <w:sz w:val="18"/>
              </w:rPr>
              <w:t>ляемые</w:t>
            </w:r>
            <w:proofErr w:type="spellEnd"/>
            <w:r>
              <w:rPr>
                <w:rFonts w:ascii="Times New Roman" w:eastAsia="Times New Roman" w:hAnsi="Times New Roman"/>
                <w:b/>
                <w:w w:val="99"/>
                <w:sz w:val="18"/>
              </w:rPr>
              <w:t xml:space="preserve"> (В)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72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400" w:type="dxa"/>
            <w:gridSpan w:val="3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60" w:type="dxa"/>
            <w:gridSpan w:val="2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8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667115" w:rsidTr="00583DA0">
        <w:trPr>
          <w:trHeight w:val="115"/>
        </w:trPr>
        <w:tc>
          <w:tcPr>
            <w:tcW w:w="1300" w:type="dxa"/>
            <w:gridSpan w:val="3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72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400" w:type="dxa"/>
            <w:gridSpan w:val="3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ind w:right="130"/>
              <w:jc w:val="center"/>
              <w:rPr>
                <w:rFonts w:ascii="Times New Roman" w:eastAsia="Times New Roman" w:hAnsi="Times New Roman"/>
                <w:b/>
                <w:w w:val="99"/>
                <w:sz w:val="18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18"/>
              </w:rPr>
              <w:t>(О)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667115" w:rsidTr="00583DA0">
        <w:trPr>
          <w:trHeight w:val="98"/>
        </w:trPr>
        <w:tc>
          <w:tcPr>
            <w:tcW w:w="36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4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72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400" w:type="dxa"/>
            <w:gridSpan w:val="3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60" w:type="dxa"/>
            <w:gridSpan w:val="2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667115" w:rsidTr="00583DA0">
        <w:trPr>
          <w:trHeight w:val="117"/>
        </w:trPr>
        <w:tc>
          <w:tcPr>
            <w:tcW w:w="36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24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667115" w:rsidTr="00583DA0">
        <w:trPr>
          <w:trHeight w:val="495"/>
        </w:trPr>
        <w:tc>
          <w:tcPr>
            <w:tcW w:w="36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4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2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8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4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67115" w:rsidTr="00583DA0">
        <w:trPr>
          <w:trHeight w:val="219"/>
        </w:trPr>
        <w:tc>
          <w:tcPr>
            <w:tcW w:w="36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44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50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900" w:type="dxa"/>
            <w:gridSpan w:val="3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ind w:left="120"/>
              <w:rPr>
                <w:rFonts w:ascii="Times New Roman" w:eastAsia="Times New Roman" w:hAnsi="Times New Roman"/>
                <w:b/>
                <w:sz w:val="18"/>
              </w:rPr>
            </w:pPr>
            <w:r>
              <w:rPr>
                <w:rFonts w:ascii="Times New Roman" w:eastAsia="Times New Roman" w:hAnsi="Times New Roman"/>
                <w:b/>
                <w:sz w:val="18"/>
              </w:rPr>
              <w:t>Олифы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860" w:type="dxa"/>
            <w:gridSpan w:val="3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ind w:left="160"/>
              <w:rPr>
                <w:rFonts w:ascii="Times New Roman" w:eastAsia="Times New Roman" w:hAnsi="Times New Roman"/>
                <w:b/>
                <w:sz w:val="18"/>
              </w:rPr>
            </w:pPr>
            <w:r>
              <w:rPr>
                <w:rFonts w:ascii="Times New Roman" w:eastAsia="Times New Roman" w:hAnsi="Times New Roman"/>
                <w:b/>
                <w:sz w:val="18"/>
              </w:rPr>
              <w:t>Лаки</w:t>
            </w:r>
          </w:p>
        </w:tc>
        <w:tc>
          <w:tcPr>
            <w:tcW w:w="4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24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8"/>
              </w:rPr>
            </w:pPr>
            <w:proofErr w:type="spellStart"/>
            <w:r>
              <w:rPr>
                <w:rFonts w:ascii="Times New Roman" w:eastAsia="Times New Roman" w:hAnsi="Times New Roman"/>
                <w:sz w:val="18"/>
              </w:rPr>
              <w:t>Мелкодис</w:t>
            </w:r>
            <w:proofErr w:type="spellEnd"/>
            <w:r>
              <w:rPr>
                <w:rFonts w:ascii="Times New Roman" w:eastAsia="Times New Roman" w:hAnsi="Times New Roman"/>
                <w:sz w:val="18"/>
              </w:rPr>
              <w:t>-</w:t>
            </w:r>
          </w:p>
        </w:tc>
      </w:tr>
      <w:tr w:rsidR="00667115" w:rsidTr="00583DA0">
        <w:trPr>
          <w:trHeight w:val="127"/>
        </w:trPr>
        <w:tc>
          <w:tcPr>
            <w:tcW w:w="36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4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50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900" w:type="dxa"/>
            <w:gridSpan w:val="3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60" w:type="dxa"/>
            <w:gridSpan w:val="3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240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191" w:lineRule="exact"/>
              <w:jc w:val="center"/>
              <w:rPr>
                <w:rFonts w:ascii="Times New Roman" w:eastAsia="Times New Roman" w:hAnsi="Times New Roman"/>
                <w:w w:val="99"/>
                <w:sz w:val="18"/>
              </w:rPr>
            </w:pPr>
            <w:proofErr w:type="spellStart"/>
            <w:r>
              <w:rPr>
                <w:rFonts w:ascii="Times New Roman" w:eastAsia="Times New Roman" w:hAnsi="Times New Roman"/>
                <w:w w:val="99"/>
                <w:sz w:val="18"/>
              </w:rPr>
              <w:t>персные</w:t>
            </w:r>
            <w:proofErr w:type="spellEnd"/>
          </w:p>
        </w:tc>
      </w:tr>
      <w:tr w:rsidR="00667115" w:rsidTr="00583DA0">
        <w:trPr>
          <w:trHeight w:val="65"/>
        </w:trPr>
        <w:tc>
          <w:tcPr>
            <w:tcW w:w="36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900" w:type="dxa"/>
            <w:gridSpan w:val="3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68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40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667115" w:rsidTr="00583DA0">
        <w:trPr>
          <w:trHeight w:val="185"/>
        </w:trPr>
        <w:tc>
          <w:tcPr>
            <w:tcW w:w="3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940" w:type="dxa"/>
            <w:gridSpan w:val="2"/>
            <w:vMerge w:val="restart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ind w:left="300"/>
              <w:rPr>
                <w:rFonts w:ascii="Times New Roman" w:eastAsia="Times New Roman" w:hAnsi="Times New Roman"/>
                <w:b/>
                <w:sz w:val="18"/>
              </w:rPr>
            </w:pPr>
            <w:r>
              <w:rPr>
                <w:rFonts w:ascii="Times New Roman" w:eastAsia="Times New Roman" w:hAnsi="Times New Roman"/>
                <w:b/>
                <w:sz w:val="18"/>
              </w:rPr>
              <w:t>Пасты</w:t>
            </w:r>
          </w:p>
        </w:tc>
        <w:tc>
          <w:tcPr>
            <w:tcW w:w="8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0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171" w:lineRule="exact"/>
              <w:ind w:right="310"/>
              <w:jc w:val="center"/>
              <w:rPr>
                <w:rFonts w:ascii="Times New Roman" w:eastAsia="Times New Roman" w:hAnsi="Times New Roman"/>
                <w:w w:val="97"/>
                <w:sz w:val="18"/>
              </w:rPr>
            </w:pPr>
            <w:r>
              <w:rPr>
                <w:rFonts w:ascii="Times New Roman" w:eastAsia="Times New Roman" w:hAnsi="Times New Roman"/>
                <w:w w:val="97"/>
                <w:sz w:val="18"/>
              </w:rPr>
              <w:t>смеси</w:t>
            </w:r>
          </w:p>
        </w:tc>
      </w:tr>
      <w:tr w:rsidR="00667115" w:rsidTr="00583DA0">
        <w:trPr>
          <w:trHeight w:val="116"/>
        </w:trPr>
        <w:tc>
          <w:tcPr>
            <w:tcW w:w="3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940" w:type="dxa"/>
            <w:gridSpan w:val="2"/>
            <w:vMerge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72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56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68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68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240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204" w:lineRule="exact"/>
              <w:jc w:val="center"/>
              <w:rPr>
                <w:rFonts w:ascii="Times New Roman" w:eastAsia="Times New Roman" w:hAnsi="Times New Roman"/>
                <w:w w:val="99"/>
                <w:sz w:val="18"/>
              </w:rPr>
            </w:pPr>
            <w:r>
              <w:rPr>
                <w:rFonts w:ascii="Times New Roman" w:eastAsia="Times New Roman" w:hAnsi="Times New Roman"/>
                <w:w w:val="99"/>
                <w:sz w:val="18"/>
              </w:rPr>
              <w:t>твердых по-</w:t>
            </w:r>
          </w:p>
        </w:tc>
      </w:tr>
      <w:tr w:rsidR="00667115" w:rsidTr="00583DA0">
        <w:trPr>
          <w:trHeight w:val="89"/>
        </w:trPr>
        <w:tc>
          <w:tcPr>
            <w:tcW w:w="3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4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0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72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6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68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68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240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667115" w:rsidTr="00583DA0">
        <w:trPr>
          <w:trHeight w:val="118"/>
        </w:trPr>
        <w:tc>
          <w:tcPr>
            <w:tcW w:w="3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72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68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240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206" w:lineRule="exact"/>
              <w:jc w:val="center"/>
              <w:rPr>
                <w:rFonts w:ascii="Times New Roman" w:eastAsia="Times New Roman" w:hAnsi="Times New Roman"/>
                <w:w w:val="98"/>
                <w:sz w:val="18"/>
              </w:rPr>
            </w:pPr>
            <w:proofErr w:type="spellStart"/>
            <w:r>
              <w:rPr>
                <w:rFonts w:ascii="Times New Roman" w:eastAsia="Times New Roman" w:hAnsi="Times New Roman"/>
                <w:w w:val="98"/>
                <w:sz w:val="18"/>
              </w:rPr>
              <w:t>лимеров</w:t>
            </w:r>
            <w:proofErr w:type="spellEnd"/>
            <w:r>
              <w:rPr>
                <w:rFonts w:ascii="Times New Roman" w:eastAsia="Times New Roman" w:hAnsi="Times New Roman"/>
                <w:w w:val="98"/>
                <w:sz w:val="18"/>
              </w:rPr>
              <w:t>,</w:t>
            </w:r>
          </w:p>
        </w:tc>
      </w:tr>
      <w:tr w:rsidR="00667115" w:rsidTr="00583DA0">
        <w:trPr>
          <w:trHeight w:val="69"/>
        </w:trPr>
        <w:tc>
          <w:tcPr>
            <w:tcW w:w="36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4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50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56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68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68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40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667115" w:rsidTr="00583DA0">
        <w:trPr>
          <w:trHeight w:val="225"/>
        </w:trPr>
        <w:tc>
          <w:tcPr>
            <w:tcW w:w="36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44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50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90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ind w:left="140"/>
              <w:rPr>
                <w:rFonts w:ascii="Times New Roman" w:eastAsia="Times New Roman" w:hAnsi="Times New Roman"/>
                <w:b/>
                <w:sz w:val="18"/>
              </w:rPr>
            </w:pPr>
            <w:r>
              <w:rPr>
                <w:rFonts w:ascii="Times New Roman" w:eastAsia="Times New Roman" w:hAnsi="Times New Roman"/>
                <w:b/>
                <w:sz w:val="18"/>
              </w:rPr>
              <w:t>Смолы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900" w:type="dxa"/>
            <w:gridSpan w:val="4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ind w:right="220"/>
              <w:jc w:val="right"/>
              <w:rPr>
                <w:rFonts w:ascii="Times New Roman" w:eastAsia="Times New Roman" w:hAnsi="Times New Roman"/>
                <w:b/>
                <w:sz w:val="18"/>
              </w:rPr>
            </w:pPr>
            <w:r>
              <w:rPr>
                <w:rFonts w:ascii="Times New Roman" w:eastAsia="Times New Roman" w:hAnsi="Times New Roman"/>
                <w:b/>
                <w:sz w:val="18"/>
              </w:rPr>
              <w:t>Эмали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24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  <w:sz w:val="18"/>
              </w:rPr>
            </w:pPr>
            <w:r>
              <w:rPr>
                <w:rFonts w:ascii="Times New Roman" w:eastAsia="Times New Roman" w:hAnsi="Times New Roman"/>
                <w:w w:val="99"/>
                <w:sz w:val="18"/>
              </w:rPr>
              <w:t>наполните-</w:t>
            </w:r>
          </w:p>
        </w:tc>
      </w:tr>
      <w:tr w:rsidR="00667115" w:rsidTr="00583DA0">
        <w:trPr>
          <w:trHeight w:val="197"/>
        </w:trPr>
        <w:tc>
          <w:tcPr>
            <w:tcW w:w="36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44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50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56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68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68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40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197" w:lineRule="exact"/>
              <w:ind w:right="310"/>
              <w:jc w:val="center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лей,</w:t>
            </w:r>
          </w:p>
        </w:tc>
      </w:tr>
      <w:tr w:rsidR="00667115" w:rsidTr="00583DA0">
        <w:trPr>
          <w:trHeight w:val="20"/>
        </w:trPr>
        <w:tc>
          <w:tcPr>
            <w:tcW w:w="360" w:type="dxa"/>
            <w:shd w:val="clear" w:color="auto" w:fill="auto"/>
            <w:vAlign w:val="bottom"/>
          </w:tcPr>
          <w:p w:rsidR="00667115" w:rsidRDefault="00667115" w:rsidP="00583DA0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40" w:type="dxa"/>
            <w:shd w:val="clear" w:color="auto" w:fill="auto"/>
            <w:vAlign w:val="bottom"/>
          </w:tcPr>
          <w:p w:rsidR="00667115" w:rsidRDefault="00667115" w:rsidP="00583DA0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500" w:type="dxa"/>
            <w:shd w:val="clear" w:color="auto" w:fill="auto"/>
            <w:vAlign w:val="bottom"/>
          </w:tcPr>
          <w:p w:rsidR="00667115" w:rsidRDefault="00667115" w:rsidP="00583DA0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667115" w:rsidRDefault="00667115" w:rsidP="00583DA0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:rsidR="00667115" w:rsidRDefault="00667115" w:rsidP="00583DA0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560" w:type="dxa"/>
            <w:shd w:val="clear" w:color="auto" w:fill="auto"/>
            <w:vAlign w:val="bottom"/>
          </w:tcPr>
          <w:p w:rsidR="00667115" w:rsidRDefault="00667115" w:rsidP="00583DA0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:rsidR="00667115" w:rsidRDefault="00667115" w:rsidP="00583DA0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680" w:type="dxa"/>
            <w:shd w:val="clear" w:color="auto" w:fill="auto"/>
            <w:vAlign w:val="bottom"/>
          </w:tcPr>
          <w:p w:rsidR="00667115" w:rsidRDefault="00667115" w:rsidP="00583DA0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240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200" w:lineRule="exact"/>
              <w:jc w:val="center"/>
              <w:rPr>
                <w:rFonts w:ascii="Times New Roman" w:eastAsia="Times New Roman" w:hAnsi="Times New Roman"/>
                <w:w w:val="98"/>
                <w:sz w:val="18"/>
              </w:rPr>
            </w:pPr>
            <w:r>
              <w:rPr>
                <w:rFonts w:ascii="Times New Roman" w:eastAsia="Times New Roman" w:hAnsi="Times New Roman"/>
                <w:w w:val="98"/>
                <w:sz w:val="18"/>
              </w:rPr>
              <w:t>пигментов</w:t>
            </w:r>
          </w:p>
        </w:tc>
      </w:tr>
      <w:tr w:rsidR="00667115" w:rsidTr="00583DA0">
        <w:trPr>
          <w:trHeight w:val="20"/>
        </w:trPr>
        <w:tc>
          <w:tcPr>
            <w:tcW w:w="360" w:type="dxa"/>
            <w:shd w:val="clear" w:color="auto" w:fill="auto"/>
            <w:vAlign w:val="bottom"/>
          </w:tcPr>
          <w:p w:rsidR="00667115" w:rsidRDefault="00667115" w:rsidP="00583DA0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40" w:type="dxa"/>
            <w:shd w:val="clear" w:color="auto" w:fill="auto"/>
            <w:vAlign w:val="bottom"/>
          </w:tcPr>
          <w:p w:rsidR="00667115" w:rsidRDefault="00667115" w:rsidP="00583DA0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500" w:type="dxa"/>
            <w:shd w:val="clear" w:color="auto" w:fill="auto"/>
            <w:vAlign w:val="bottom"/>
          </w:tcPr>
          <w:p w:rsidR="00667115" w:rsidRDefault="00667115" w:rsidP="00583DA0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667115" w:rsidRDefault="00667115" w:rsidP="00583DA0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:rsidR="00667115" w:rsidRDefault="00667115" w:rsidP="00583DA0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680" w:type="dxa"/>
            <w:shd w:val="clear" w:color="auto" w:fill="auto"/>
            <w:vAlign w:val="bottom"/>
          </w:tcPr>
          <w:p w:rsidR="00667115" w:rsidRDefault="00667115" w:rsidP="00583DA0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667115" w:rsidRDefault="00667115" w:rsidP="00583DA0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680" w:type="dxa"/>
            <w:shd w:val="clear" w:color="auto" w:fill="auto"/>
            <w:vAlign w:val="bottom"/>
          </w:tcPr>
          <w:p w:rsidR="00667115" w:rsidRDefault="00667115" w:rsidP="00583DA0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667115" w:rsidRDefault="00667115" w:rsidP="00583DA0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667115" w:rsidRDefault="00667115" w:rsidP="00583DA0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667115" w:rsidRDefault="00667115" w:rsidP="00583DA0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240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667115" w:rsidTr="00583DA0">
        <w:trPr>
          <w:trHeight w:val="138"/>
        </w:trPr>
        <w:tc>
          <w:tcPr>
            <w:tcW w:w="36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4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50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72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56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68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68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24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667115" w:rsidTr="00583DA0">
        <w:trPr>
          <w:trHeight w:val="113"/>
        </w:trPr>
        <w:tc>
          <w:tcPr>
            <w:tcW w:w="36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44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667115" w:rsidTr="00583DA0">
        <w:trPr>
          <w:trHeight w:val="259"/>
        </w:trPr>
        <w:tc>
          <w:tcPr>
            <w:tcW w:w="36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0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480" w:type="dxa"/>
            <w:gridSpan w:val="11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ind w:right="220"/>
              <w:jc w:val="right"/>
              <w:rPr>
                <w:rFonts w:ascii="Times New Roman" w:eastAsia="Times New Roman" w:hAnsi="Times New Roman"/>
                <w:b/>
                <w:sz w:val="18"/>
              </w:rPr>
            </w:pPr>
            <w:r>
              <w:rPr>
                <w:rFonts w:ascii="Times New Roman" w:eastAsia="Times New Roman" w:hAnsi="Times New Roman"/>
                <w:b/>
                <w:sz w:val="18"/>
              </w:rPr>
              <w:t xml:space="preserve">Синтетические </w:t>
            </w:r>
            <w:proofErr w:type="spellStart"/>
            <w:r>
              <w:rPr>
                <w:rFonts w:ascii="Times New Roman" w:eastAsia="Times New Roman" w:hAnsi="Times New Roman"/>
                <w:b/>
                <w:sz w:val="18"/>
              </w:rPr>
              <w:t>воднодисперсионные</w:t>
            </w:r>
            <w:proofErr w:type="spellEnd"/>
          </w:p>
        </w:tc>
        <w:tc>
          <w:tcPr>
            <w:tcW w:w="8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667115" w:rsidTr="00583DA0">
        <w:trPr>
          <w:trHeight w:val="202"/>
        </w:trPr>
        <w:tc>
          <w:tcPr>
            <w:tcW w:w="36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50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72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520" w:type="dxa"/>
            <w:gridSpan w:val="9"/>
            <w:shd w:val="clear" w:color="auto" w:fill="auto"/>
            <w:vAlign w:val="bottom"/>
          </w:tcPr>
          <w:p w:rsidR="00667115" w:rsidRDefault="00667115" w:rsidP="00583DA0">
            <w:pPr>
              <w:spacing w:line="201" w:lineRule="exact"/>
              <w:ind w:right="1140"/>
              <w:jc w:val="center"/>
              <w:rPr>
                <w:rFonts w:ascii="Times New Roman" w:eastAsia="Times New Roman" w:hAnsi="Times New Roman"/>
                <w:w w:val="99"/>
                <w:sz w:val="18"/>
              </w:rPr>
            </w:pPr>
            <w:r>
              <w:rPr>
                <w:rFonts w:ascii="Times New Roman" w:eastAsia="Times New Roman" w:hAnsi="Times New Roman"/>
                <w:w w:val="99"/>
                <w:sz w:val="18"/>
              </w:rPr>
              <w:t>краски и лаки</w:t>
            </w:r>
          </w:p>
        </w:tc>
        <w:tc>
          <w:tcPr>
            <w:tcW w:w="8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  <w:tr w:rsidR="00667115" w:rsidTr="00583DA0">
        <w:trPr>
          <w:trHeight w:val="214"/>
        </w:trPr>
        <w:tc>
          <w:tcPr>
            <w:tcW w:w="36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50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480" w:type="dxa"/>
            <w:gridSpan w:val="11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ind w:right="180"/>
              <w:jc w:val="center"/>
              <w:rPr>
                <w:rFonts w:ascii="Times New Roman" w:eastAsia="Times New Roman" w:hAnsi="Times New Roman"/>
                <w:w w:val="99"/>
                <w:sz w:val="18"/>
              </w:rPr>
            </w:pPr>
            <w:r>
              <w:rPr>
                <w:rFonts w:ascii="Times New Roman" w:eastAsia="Times New Roman" w:hAnsi="Times New Roman"/>
                <w:w w:val="99"/>
                <w:sz w:val="18"/>
              </w:rPr>
              <w:t xml:space="preserve">(КМЦ, МЦ, ПВА, </w:t>
            </w:r>
            <w:proofErr w:type="spellStart"/>
            <w:r>
              <w:rPr>
                <w:rFonts w:ascii="Times New Roman" w:eastAsia="Times New Roman" w:hAnsi="Times New Roman"/>
                <w:w w:val="99"/>
                <w:sz w:val="18"/>
              </w:rPr>
              <w:t>латексакрилатные</w:t>
            </w:r>
            <w:proofErr w:type="spellEnd"/>
            <w:r>
              <w:rPr>
                <w:rFonts w:ascii="Times New Roman" w:eastAsia="Times New Roman" w:hAnsi="Times New Roman"/>
                <w:w w:val="99"/>
                <w:sz w:val="18"/>
              </w:rPr>
              <w:t>)</w:t>
            </w:r>
          </w:p>
        </w:tc>
        <w:tc>
          <w:tcPr>
            <w:tcW w:w="8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667115" w:rsidTr="00583DA0">
        <w:trPr>
          <w:trHeight w:val="151"/>
        </w:trPr>
        <w:tc>
          <w:tcPr>
            <w:tcW w:w="36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:rsidR="00667115" w:rsidRDefault="00667115" w:rsidP="00583DA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</w:tbl>
    <w:p w:rsidR="00667115" w:rsidRDefault="00667115" w:rsidP="00667115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13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column">
              <wp:posOffset>-28575</wp:posOffset>
            </wp:positionH>
            <wp:positionV relativeFrom="paragraph">
              <wp:posOffset>-2375535</wp:posOffset>
            </wp:positionV>
            <wp:extent cx="3533140" cy="393319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140" cy="3933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67115" w:rsidRDefault="00667115" w:rsidP="00667115">
      <w:pPr>
        <w:spacing w:line="253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0" w:lineRule="atLeast"/>
        <w:ind w:left="2540"/>
        <w:rPr>
          <w:rFonts w:ascii="Times New Roman" w:eastAsia="Times New Roman" w:hAnsi="Times New Roman"/>
          <w:b/>
          <w:sz w:val="18"/>
        </w:rPr>
      </w:pPr>
      <w:r>
        <w:rPr>
          <w:rFonts w:ascii="Times New Roman" w:eastAsia="Times New Roman" w:hAnsi="Times New Roman"/>
          <w:b/>
          <w:sz w:val="18"/>
        </w:rPr>
        <w:t>Минеральные</w:t>
      </w:r>
    </w:p>
    <w:p w:rsidR="00667115" w:rsidRDefault="00667115" w:rsidP="00667115">
      <w:pPr>
        <w:spacing w:line="7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61" w:lineRule="auto"/>
        <w:ind w:left="2560" w:right="1280" w:hanging="1219"/>
        <w:rPr>
          <w:rFonts w:ascii="Times New Roman" w:eastAsia="Times New Roman" w:hAnsi="Times New Roman"/>
          <w:sz w:val="17"/>
        </w:rPr>
      </w:pPr>
      <w:r>
        <w:rPr>
          <w:rFonts w:ascii="Times New Roman" w:eastAsia="Times New Roman" w:hAnsi="Times New Roman"/>
          <w:sz w:val="17"/>
        </w:rPr>
        <w:t>(известковые, цементные, полимерцементные, силикатные)</w:t>
      </w:r>
    </w:p>
    <w:p w:rsidR="00667115" w:rsidRDefault="00667115" w:rsidP="00667115">
      <w:pPr>
        <w:spacing w:line="200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00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50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0" w:lineRule="atLeast"/>
        <w:ind w:left="2240"/>
        <w:rPr>
          <w:rFonts w:ascii="Times New Roman" w:eastAsia="Times New Roman" w:hAnsi="Times New Roman"/>
          <w:b/>
          <w:sz w:val="18"/>
        </w:rPr>
      </w:pPr>
      <w:r>
        <w:rPr>
          <w:rFonts w:ascii="Times New Roman" w:eastAsia="Times New Roman" w:hAnsi="Times New Roman"/>
          <w:b/>
          <w:sz w:val="18"/>
        </w:rPr>
        <w:t>Органические клеевые</w:t>
      </w:r>
    </w:p>
    <w:p w:rsidR="00667115" w:rsidRDefault="00667115" w:rsidP="00667115">
      <w:pPr>
        <w:spacing w:line="236" w:lineRule="auto"/>
        <w:ind w:left="1440"/>
        <w:rPr>
          <w:rFonts w:ascii="Times New Roman" w:eastAsia="Times New Roman" w:hAnsi="Times New Roman"/>
          <w:sz w:val="18"/>
        </w:rPr>
      </w:pPr>
      <w:r>
        <w:rPr>
          <w:rFonts w:ascii="Times New Roman" w:eastAsia="Times New Roman" w:hAnsi="Times New Roman"/>
          <w:sz w:val="18"/>
        </w:rPr>
        <w:t>(растительного и животного происхождения)</w:t>
      </w:r>
    </w:p>
    <w:p w:rsidR="00667115" w:rsidRDefault="00667115" w:rsidP="00667115">
      <w:pPr>
        <w:spacing w:line="200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00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327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39" w:lineRule="auto"/>
        <w:ind w:left="5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Рис. 12.1. Классификация ЛКМ по виду растворителя</w:t>
      </w:r>
    </w:p>
    <w:p w:rsidR="00667115" w:rsidRDefault="00667115" w:rsidP="00667115">
      <w:pPr>
        <w:spacing w:line="200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66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39" w:lineRule="auto"/>
        <w:ind w:left="134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12.3. Компоненты и их назначение</w:t>
      </w:r>
    </w:p>
    <w:p w:rsidR="00667115" w:rsidRDefault="00667115" w:rsidP="00667115">
      <w:pPr>
        <w:spacing w:line="261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36" w:lineRule="auto"/>
        <w:ind w:right="80"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Пленкообразующие </w:t>
      </w:r>
      <w:r>
        <w:rPr>
          <w:rFonts w:ascii="Times New Roman" w:eastAsia="Times New Roman" w:hAnsi="Times New Roman"/>
          <w:sz w:val="22"/>
        </w:rPr>
        <w:t>вещества служат для сцепления между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собой компонентов красочного состава и создания тонкой </w:t>
      </w:r>
      <w:proofErr w:type="gramStart"/>
      <w:r>
        <w:rPr>
          <w:rFonts w:ascii="Times New Roman" w:eastAsia="Times New Roman" w:hAnsi="Times New Roman"/>
          <w:sz w:val="22"/>
        </w:rPr>
        <w:t>плен-</w:t>
      </w:r>
      <w:proofErr w:type="spellStart"/>
      <w:r>
        <w:rPr>
          <w:rFonts w:ascii="Times New Roman" w:eastAsia="Times New Roman" w:hAnsi="Times New Roman"/>
          <w:sz w:val="22"/>
        </w:rPr>
        <w:t>ки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, прочно держащейся на поверхности.</w:t>
      </w:r>
    </w:p>
    <w:p w:rsidR="00667115" w:rsidRDefault="00667115" w:rsidP="00667115">
      <w:pPr>
        <w:spacing w:line="202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0" w:lineRule="atLeast"/>
        <w:ind w:left="290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196</w:t>
      </w:r>
    </w:p>
    <w:p w:rsidR="00667115" w:rsidRDefault="00667115" w:rsidP="00667115">
      <w:pPr>
        <w:spacing w:line="0" w:lineRule="atLeast"/>
        <w:ind w:left="2900"/>
        <w:rPr>
          <w:rFonts w:ascii="Times New Roman" w:eastAsia="Times New Roman" w:hAnsi="Times New Roman"/>
          <w:sz w:val="22"/>
        </w:rPr>
        <w:sectPr w:rsidR="00667115">
          <w:pgSz w:w="8400" w:h="11906"/>
          <w:pgMar w:top="1106" w:right="1060" w:bottom="895" w:left="1140" w:header="0" w:footer="0" w:gutter="0"/>
          <w:cols w:space="0" w:equalWidth="0">
            <w:col w:w="6200"/>
          </w:cols>
          <w:docGrid w:linePitch="360"/>
        </w:sectPr>
      </w:pPr>
    </w:p>
    <w:p w:rsidR="00667115" w:rsidRDefault="00667115" w:rsidP="00667115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</w:pPr>
      <w:bookmarkStart w:id="4" w:name="page195"/>
      <w:bookmarkEnd w:id="4"/>
      <w:r>
        <w:rPr>
          <w:rFonts w:ascii="Times New Roman" w:eastAsia="Times New Roman" w:hAnsi="Times New Roman"/>
          <w:sz w:val="22"/>
        </w:rPr>
        <w:lastRenderedPageBreak/>
        <w:t xml:space="preserve">Процесс пленкообразования зависит от вида связующего и связан с протеканием физико-химических процессов в слое краски (В): минеральные, известковые, цементные); связан с испарением растворителя (ОД), распадением водных дисперсий (ВД), «высыханием» масел за счет окисления кислородом </w:t>
      </w:r>
      <w:proofErr w:type="gramStart"/>
      <w:r>
        <w:rPr>
          <w:rFonts w:ascii="Times New Roman" w:eastAsia="Times New Roman" w:hAnsi="Times New Roman"/>
          <w:sz w:val="22"/>
        </w:rPr>
        <w:t>воз-духа</w:t>
      </w:r>
      <w:proofErr w:type="gramEnd"/>
      <w:r>
        <w:rPr>
          <w:rFonts w:ascii="Times New Roman" w:eastAsia="Times New Roman" w:hAnsi="Times New Roman"/>
          <w:sz w:val="22"/>
        </w:rPr>
        <w:t xml:space="preserve"> (М). Ускоряют этот процесс отвердевания краски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различ-ные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добавки – </w:t>
      </w:r>
      <w:r>
        <w:rPr>
          <w:rFonts w:ascii="Times New Roman" w:eastAsia="Times New Roman" w:hAnsi="Times New Roman"/>
          <w:i/>
          <w:sz w:val="22"/>
        </w:rPr>
        <w:t>сиккативы</w:t>
      </w:r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sz w:val="22"/>
        </w:rPr>
        <w:t>сикко</w:t>
      </w:r>
      <w:proofErr w:type="spellEnd"/>
      <w:r>
        <w:rPr>
          <w:rFonts w:ascii="Times New Roman" w:eastAsia="Times New Roman" w:hAnsi="Times New Roman"/>
          <w:sz w:val="22"/>
        </w:rPr>
        <w:t xml:space="preserve"> – сушить, высушивать), </w:t>
      </w:r>
      <w:proofErr w:type="spellStart"/>
      <w:r>
        <w:rPr>
          <w:rFonts w:ascii="Times New Roman" w:eastAsia="Times New Roman" w:hAnsi="Times New Roman"/>
          <w:sz w:val="22"/>
        </w:rPr>
        <w:t>лесси-рующие</w:t>
      </w:r>
      <w:proofErr w:type="spellEnd"/>
      <w:r>
        <w:rPr>
          <w:rFonts w:ascii="Times New Roman" w:eastAsia="Times New Roman" w:hAnsi="Times New Roman"/>
          <w:sz w:val="22"/>
        </w:rPr>
        <w:t xml:space="preserve"> добавки, наоборот, замедляют высыхание краски.</w:t>
      </w:r>
    </w:p>
    <w:p w:rsidR="00667115" w:rsidRDefault="00667115" w:rsidP="00667115">
      <w:pPr>
        <w:spacing w:line="19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Связующим веществом в порошковых красках являются термопластичные полимеры (полиэтилен, поливинилхлорид, полиамид) и реактопласты (эпоксидные, полиэфирные, </w:t>
      </w:r>
      <w:proofErr w:type="gramStart"/>
      <w:r>
        <w:rPr>
          <w:rFonts w:ascii="Times New Roman" w:eastAsia="Times New Roman" w:hAnsi="Times New Roman"/>
          <w:sz w:val="22"/>
        </w:rPr>
        <w:t>поли-уретановые</w:t>
      </w:r>
      <w:proofErr w:type="gramEnd"/>
      <w:r>
        <w:rPr>
          <w:rFonts w:ascii="Times New Roman" w:eastAsia="Times New Roman" w:hAnsi="Times New Roman"/>
          <w:sz w:val="22"/>
        </w:rPr>
        <w:t>). Под воздействием определенных температур (170–250 °С) происходит ожижение состава (расплавление), слияние частиц, отверждение (образование стойкого покрытия).</w:t>
      </w:r>
    </w:p>
    <w:p w:rsidR="00667115" w:rsidRDefault="00667115" w:rsidP="00667115">
      <w:pPr>
        <w:spacing w:line="12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36" w:lineRule="auto"/>
        <w:ind w:firstLine="439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Пигменты – </w:t>
      </w:r>
      <w:r>
        <w:rPr>
          <w:rFonts w:ascii="Times New Roman" w:eastAsia="Times New Roman" w:hAnsi="Times New Roman"/>
          <w:sz w:val="22"/>
        </w:rPr>
        <w:t>сухие красящие порошки,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являющиеся также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наполнителями системы, нерастворимые в воде, масле и других наполнителях. Свойства пигментов изучаются в лаборатории.</w:t>
      </w:r>
    </w:p>
    <w:p w:rsidR="00667115" w:rsidRDefault="00667115" w:rsidP="00667115">
      <w:pPr>
        <w:spacing w:line="12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38" w:lineRule="auto"/>
        <w:ind w:firstLine="439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Дисперсность пигмента (тонкость – размер частиц) влияет на все его свойства: </w:t>
      </w:r>
      <w:proofErr w:type="spellStart"/>
      <w:r>
        <w:rPr>
          <w:rFonts w:ascii="Times New Roman" w:eastAsia="Times New Roman" w:hAnsi="Times New Roman"/>
          <w:sz w:val="22"/>
        </w:rPr>
        <w:t>укрывистность</w:t>
      </w:r>
      <w:proofErr w:type="spellEnd"/>
      <w:r>
        <w:rPr>
          <w:rFonts w:ascii="Times New Roman" w:eastAsia="Times New Roman" w:hAnsi="Times New Roman"/>
          <w:sz w:val="22"/>
        </w:rPr>
        <w:t xml:space="preserve">, красящую способность, а также количество связующего вещества, необходимого для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пе-ревода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пигмента в пастообразное состояние (маслоемкость </w:t>
      </w:r>
      <w:proofErr w:type="spellStart"/>
      <w:r>
        <w:rPr>
          <w:rFonts w:ascii="Times New Roman" w:eastAsia="Times New Roman" w:hAnsi="Times New Roman"/>
          <w:sz w:val="22"/>
        </w:rPr>
        <w:t>пиг</w:t>
      </w:r>
      <w:proofErr w:type="spellEnd"/>
      <w:r>
        <w:rPr>
          <w:rFonts w:ascii="Times New Roman" w:eastAsia="Times New Roman" w:hAnsi="Times New Roman"/>
          <w:sz w:val="22"/>
        </w:rPr>
        <w:t>-мента, %) и рабочее состояние (малярная консистенция, %).</w:t>
      </w:r>
    </w:p>
    <w:p w:rsidR="00667115" w:rsidRDefault="00667115" w:rsidP="00667115">
      <w:pPr>
        <w:spacing w:line="11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36" w:lineRule="auto"/>
        <w:ind w:firstLine="439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Помимо традиционных порошковых пигментов, в </w:t>
      </w:r>
      <w:proofErr w:type="gramStart"/>
      <w:r>
        <w:rPr>
          <w:rFonts w:ascii="Times New Roman" w:eastAsia="Times New Roman" w:hAnsi="Times New Roman"/>
          <w:sz w:val="22"/>
        </w:rPr>
        <w:t>настоя-</w:t>
      </w:r>
      <w:proofErr w:type="spellStart"/>
      <w:r>
        <w:rPr>
          <w:rFonts w:ascii="Times New Roman" w:eastAsia="Times New Roman" w:hAnsi="Times New Roman"/>
          <w:sz w:val="22"/>
        </w:rPr>
        <w:t>щее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время используют новые пигменты в виде паст-</w:t>
      </w:r>
      <w:proofErr w:type="spellStart"/>
      <w:r>
        <w:rPr>
          <w:rFonts w:ascii="Times New Roman" w:eastAsia="Times New Roman" w:hAnsi="Times New Roman"/>
          <w:sz w:val="22"/>
        </w:rPr>
        <w:t>концен</w:t>
      </w:r>
      <w:proofErr w:type="spellEnd"/>
      <w:r>
        <w:rPr>
          <w:rFonts w:ascii="Times New Roman" w:eastAsia="Times New Roman" w:hAnsi="Times New Roman"/>
          <w:sz w:val="22"/>
        </w:rPr>
        <w:t>-тратов, эмульсий и микрокапсул.</w:t>
      </w:r>
    </w:p>
    <w:p w:rsidR="00667115" w:rsidRDefault="00667115" w:rsidP="00667115">
      <w:pPr>
        <w:spacing w:line="15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36" w:lineRule="auto"/>
        <w:ind w:firstLine="439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Пигментные пасты применяют для колеровки водных, </w:t>
      </w:r>
      <w:proofErr w:type="gramStart"/>
      <w:r>
        <w:rPr>
          <w:rFonts w:ascii="Times New Roman" w:eastAsia="Times New Roman" w:hAnsi="Times New Roman"/>
          <w:sz w:val="22"/>
        </w:rPr>
        <w:t>ал-</w:t>
      </w:r>
      <w:proofErr w:type="spellStart"/>
      <w:r>
        <w:rPr>
          <w:rFonts w:ascii="Times New Roman" w:eastAsia="Times New Roman" w:hAnsi="Times New Roman"/>
          <w:sz w:val="22"/>
        </w:rPr>
        <w:t>кидных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и масляных лакокрасочных материалов, а также анти-септиков.</w:t>
      </w:r>
    </w:p>
    <w:p w:rsidR="00667115" w:rsidRDefault="00667115" w:rsidP="00667115">
      <w:pPr>
        <w:spacing w:line="7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34" w:lineRule="auto"/>
        <w:ind w:firstLine="439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Для получения различных оттенков краски в настоящее время используют несколько базисных красок и пигментных паст (колерующих концентратов). При составлении рецептуры колеровки применяется спектрофотометрическое оборудование и компьютеры. Примером современной системы колеровки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кра</w:t>
      </w:r>
      <w:proofErr w:type="spellEnd"/>
      <w:r>
        <w:rPr>
          <w:rFonts w:ascii="Times New Roman" w:eastAsia="Times New Roman" w:hAnsi="Times New Roman"/>
          <w:sz w:val="22"/>
        </w:rPr>
        <w:t>-сок</w:t>
      </w:r>
      <w:proofErr w:type="gramEnd"/>
      <w:r>
        <w:rPr>
          <w:rFonts w:ascii="Times New Roman" w:eastAsia="Times New Roman" w:hAnsi="Times New Roman"/>
          <w:sz w:val="22"/>
        </w:rPr>
        <w:t xml:space="preserve"> и пионером в технологии является фирма «</w:t>
      </w:r>
      <w:proofErr w:type="spellStart"/>
      <w:r>
        <w:rPr>
          <w:rFonts w:ascii="Times New Roman" w:eastAsia="Times New Roman" w:hAnsi="Times New Roman"/>
          <w:sz w:val="22"/>
        </w:rPr>
        <w:t>Тиккурила</w:t>
      </w:r>
      <w:proofErr w:type="spellEnd"/>
      <w:r>
        <w:rPr>
          <w:rFonts w:ascii="Times New Roman" w:eastAsia="Times New Roman" w:hAnsi="Times New Roman"/>
          <w:sz w:val="22"/>
        </w:rPr>
        <w:t xml:space="preserve">» и ряд других предприятий, основное технологическое оборудование которых представляет последние достижения науки в </w:t>
      </w:r>
      <w:proofErr w:type="spellStart"/>
      <w:r>
        <w:rPr>
          <w:rFonts w:ascii="Times New Roman" w:eastAsia="Times New Roman" w:hAnsi="Times New Roman"/>
          <w:sz w:val="22"/>
        </w:rPr>
        <w:t>изготов-лении</w:t>
      </w:r>
      <w:proofErr w:type="spellEnd"/>
      <w:r>
        <w:rPr>
          <w:rFonts w:ascii="Times New Roman" w:eastAsia="Times New Roman" w:hAnsi="Times New Roman"/>
          <w:sz w:val="22"/>
        </w:rPr>
        <w:t xml:space="preserve"> лакокрасочных материалов. Ассортимент базовых красок</w:t>
      </w:r>
    </w:p>
    <w:p w:rsidR="00667115" w:rsidRDefault="00667115" w:rsidP="00667115">
      <w:pPr>
        <w:spacing w:line="234" w:lineRule="auto"/>
        <w:ind w:firstLine="439"/>
        <w:jc w:val="both"/>
        <w:rPr>
          <w:rFonts w:ascii="Times New Roman" w:eastAsia="Times New Roman" w:hAnsi="Times New Roman"/>
          <w:sz w:val="22"/>
        </w:rPr>
        <w:sectPr w:rsidR="00667115">
          <w:pgSz w:w="8400" w:h="11906"/>
          <w:pgMar w:top="1136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667115" w:rsidRDefault="00667115" w:rsidP="00667115">
      <w:pPr>
        <w:spacing w:line="56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197</w:t>
      </w:r>
    </w:p>
    <w:p w:rsidR="00667115" w:rsidRDefault="00667115" w:rsidP="00667115">
      <w:pPr>
        <w:spacing w:line="0" w:lineRule="atLeast"/>
        <w:rPr>
          <w:rFonts w:ascii="Times New Roman" w:eastAsia="Times New Roman" w:hAnsi="Times New Roman"/>
          <w:sz w:val="21"/>
        </w:rPr>
        <w:sectPr w:rsidR="00667115">
          <w:type w:val="continuous"/>
          <w:pgSz w:w="8400" w:h="11906"/>
          <w:pgMar w:top="1136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667115" w:rsidRDefault="00667115" w:rsidP="00667115">
      <w:pPr>
        <w:spacing w:line="232" w:lineRule="auto"/>
        <w:jc w:val="both"/>
        <w:rPr>
          <w:rFonts w:ascii="Times New Roman" w:eastAsia="Times New Roman" w:hAnsi="Times New Roman"/>
          <w:sz w:val="22"/>
        </w:rPr>
      </w:pPr>
      <w:bookmarkStart w:id="5" w:name="page196"/>
      <w:bookmarkEnd w:id="5"/>
      <w:proofErr w:type="gramStart"/>
      <w:r>
        <w:rPr>
          <w:rFonts w:ascii="Times New Roman" w:eastAsia="Times New Roman" w:hAnsi="Times New Roman"/>
          <w:sz w:val="22"/>
        </w:rPr>
        <w:lastRenderedPageBreak/>
        <w:t>разнообразен</w:t>
      </w:r>
      <w:proofErr w:type="gramEnd"/>
      <w:r>
        <w:rPr>
          <w:rFonts w:ascii="Times New Roman" w:eastAsia="Times New Roman" w:hAnsi="Times New Roman"/>
          <w:sz w:val="22"/>
        </w:rPr>
        <w:t xml:space="preserve">: водорастворимые на </w:t>
      </w:r>
      <w:proofErr w:type="spellStart"/>
      <w:r>
        <w:rPr>
          <w:rFonts w:ascii="Times New Roman" w:eastAsia="Times New Roman" w:hAnsi="Times New Roman"/>
          <w:sz w:val="22"/>
        </w:rPr>
        <w:t>акрилатной</w:t>
      </w:r>
      <w:proofErr w:type="spellEnd"/>
      <w:r>
        <w:rPr>
          <w:rFonts w:ascii="Times New Roman" w:eastAsia="Times New Roman" w:hAnsi="Times New Roman"/>
          <w:sz w:val="22"/>
        </w:rPr>
        <w:t xml:space="preserve"> основе, масля-</w:t>
      </w:r>
      <w:proofErr w:type="spellStart"/>
      <w:r>
        <w:rPr>
          <w:rFonts w:ascii="Times New Roman" w:eastAsia="Times New Roman" w:hAnsi="Times New Roman"/>
          <w:sz w:val="22"/>
        </w:rPr>
        <w:t>ные</w:t>
      </w:r>
      <w:proofErr w:type="spellEnd"/>
      <w:r>
        <w:rPr>
          <w:rFonts w:ascii="Times New Roman" w:eastAsia="Times New Roman" w:hAnsi="Times New Roman"/>
          <w:sz w:val="22"/>
        </w:rPr>
        <w:t xml:space="preserve">, эмали алкидные, </w:t>
      </w:r>
      <w:proofErr w:type="spellStart"/>
      <w:r>
        <w:rPr>
          <w:rFonts w:ascii="Times New Roman" w:eastAsia="Times New Roman" w:hAnsi="Times New Roman"/>
          <w:sz w:val="22"/>
        </w:rPr>
        <w:t>водоразбавляемые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акрилатные</w:t>
      </w:r>
      <w:proofErr w:type="spellEnd"/>
      <w:r>
        <w:rPr>
          <w:rFonts w:ascii="Times New Roman" w:eastAsia="Times New Roman" w:hAnsi="Times New Roman"/>
          <w:sz w:val="22"/>
        </w:rPr>
        <w:t xml:space="preserve"> лаки.</w:t>
      </w:r>
    </w:p>
    <w:p w:rsidR="00667115" w:rsidRDefault="00667115" w:rsidP="00667115">
      <w:pPr>
        <w:spacing w:line="8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33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Наполнители </w:t>
      </w:r>
      <w:r>
        <w:rPr>
          <w:rFonts w:ascii="Times New Roman" w:eastAsia="Times New Roman" w:hAnsi="Times New Roman"/>
          <w:sz w:val="22"/>
        </w:rPr>
        <w:t xml:space="preserve">вводятся в красочные составы для их </w:t>
      </w:r>
      <w:proofErr w:type="gramStart"/>
      <w:r>
        <w:rPr>
          <w:rFonts w:ascii="Times New Roman" w:eastAsia="Times New Roman" w:hAnsi="Times New Roman"/>
          <w:sz w:val="22"/>
        </w:rPr>
        <w:t>уде-</w:t>
      </w:r>
      <w:proofErr w:type="spellStart"/>
      <w:r>
        <w:rPr>
          <w:rFonts w:ascii="Times New Roman" w:eastAsia="Times New Roman" w:hAnsi="Times New Roman"/>
          <w:sz w:val="22"/>
        </w:rPr>
        <w:t>шевления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, повышения декоративных и защитных свойств. В </w:t>
      </w:r>
      <w:proofErr w:type="gramStart"/>
      <w:r>
        <w:rPr>
          <w:rFonts w:ascii="Times New Roman" w:eastAsia="Times New Roman" w:hAnsi="Times New Roman"/>
          <w:sz w:val="22"/>
        </w:rPr>
        <w:t>ка-</w:t>
      </w:r>
      <w:proofErr w:type="spellStart"/>
      <w:r>
        <w:rPr>
          <w:rFonts w:ascii="Times New Roman" w:eastAsia="Times New Roman" w:hAnsi="Times New Roman"/>
          <w:sz w:val="22"/>
        </w:rPr>
        <w:t>честве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наполнителей применяют тальк, диатомит, слюду, </w:t>
      </w:r>
      <w:proofErr w:type="spellStart"/>
      <w:r>
        <w:rPr>
          <w:rFonts w:ascii="Times New Roman" w:eastAsia="Times New Roman" w:hAnsi="Times New Roman"/>
          <w:sz w:val="22"/>
        </w:rPr>
        <w:t>моло-тые</w:t>
      </w:r>
      <w:proofErr w:type="spellEnd"/>
      <w:r>
        <w:rPr>
          <w:rFonts w:ascii="Times New Roman" w:eastAsia="Times New Roman" w:hAnsi="Times New Roman"/>
          <w:sz w:val="22"/>
        </w:rPr>
        <w:t xml:space="preserve"> мел, известняк, кварцевый песок и др. Известно </w:t>
      </w:r>
      <w:proofErr w:type="spellStart"/>
      <w:r>
        <w:rPr>
          <w:rFonts w:ascii="Times New Roman" w:eastAsia="Times New Roman" w:hAnsi="Times New Roman"/>
          <w:sz w:val="22"/>
        </w:rPr>
        <w:t>использо-вание</w:t>
      </w:r>
      <w:proofErr w:type="spellEnd"/>
      <w:r>
        <w:rPr>
          <w:rFonts w:ascii="Times New Roman" w:eastAsia="Times New Roman" w:hAnsi="Times New Roman"/>
          <w:sz w:val="22"/>
        </w:rPr>
        <w:t xml:space="preserve"> полимерных порошков, таких как полиэтилен, </w:t>
      </w:r>
      <w:proofErr w:type="spellStart"/>
      <w:r>
        <w:rPr>
          <w:rFonts w:ascii="Times New Roman" w:eastAsia="Times New Roman" w:hAnsi="Times New Roman"/>
          <w:sz w:val="22"/>
        </w:rPr>
        <w:t>полипро</w:t>
      </w:r>
      <w:proofErr w:type="spellEnd"/>
      <w:r>
        <w:rPr>
          <w:rFonts w:ascii="Times New Roman" w:eastAsia="Times New Roman" w:hAnsi="Times New Roman"/>
          <w:sz w:val="22"/>
        </w:rPr>
        <w:t>-пилен, поливинилхлорид и др.</w:t>
      </w:r>
    </w:p>
    <w:p w:rsidR="00667115" w:rsidRDefault="00667115" w:rsidP="00667115">
      <w:pPr>
        <w:spacing w:line="200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307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39" w:lineRule="auto"/>
        <w:ind w:left="134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12.4. Общие технические свойства</w:t>
      </w:r>
    </w:p>
    <w:p w:rsidR="00667115" w:rsidRDefault="00667115" w:rsidP="00667115">
      <w:pPr>
        <w:spacing w:line="249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34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Лакокрасочные материалы должны обладать </w:t>
      </w:r>
      <w:proofErr w:type="gramStart"/>
      <w:r>
        <w:rPr>
          <w:rFonts w:ascii="Times New Roman" w:eastAsia="Times New Roman" w:hAnsi="Times New Roman"/>
          <w:sz w:val="22"/>
        </w:rPr>
        <w:t>определенны-ми</w:t>
      </w:r>
      <w:proofErr w:type="gramEnd"/>
      <w:r>
        <w:rPr>
          <w:rFonts w:ascii="Times New Roman" w:eastAsia="Times New Roman" w:hAnsi="Times New Roman"/>
          <w:sz w:val="22"/>
        </w:rPr>
        <w:t xml:space="preserve"> свойствами, характеризующими их как отделочные, защит-</w:t>
      </w:r>
      <w:proofErr w:type="spellStart"/>
      <w:r>
        <w:rPr>
          <w:rFonts w:ascii="Times New Roman" w:eastAsia="Times New Roman" w:hAnsi="Times New Roman"/>
          <w:sz w:val="22"/>
        </w:rPr>
        <w:t>ные</w:t>
      </w:r>
      <w:proofErr w:type="spellEnd"/>
      <w:r>
        <w:rPr>
          <w:rFonts w:ascii="Times New Roman" w:eastAsia="Times New Roman" w:hAnsi="Times New Roman"/>
          <w:sz w:val="22"/>
        </w:rPr>
        <w:t xml:space="preserve"> и декоративные покрытия строительных конструкций. К та-ким свойствам относятся: стойкость в атмосферных условиях; свет</w:t>
      </w:r>
      <w:proofErr w:type="gramStart"/>
      <w:r>
        <w:rPr>
          <w:rFonts w:ascii="Times New Roman" w:eastAsia="Times New Roman" w:hAnsi="Times New Roman"/>
          <w:sz w:val="22"/>
        </w:rPr>
        <w:t>о-</w:t>
      </w:r>
      <w:proofErr w:type="gram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щелоче</w:t>
      </w:r>
      <w:proofErr w:type="spellEnd"/>
      <w:r>
        <w:rPr>
          <w:rFonts w:ascii="Times New Roman" w:eastAsia="Times New Roman" w:hAnsi="Times New Roman"/>
          <w:sz w:val="22"/>
        </w:rPr>
        <w:t xml:space="preserve">-, </w:t>
      </w:r>
      <w:proofErr w:type="spellStart"/>
      <w:r>
        <w:rPr>
          <w:rFonts w:ascii="Times New Roman" w:eastAsia="Times New Roman" w:hAnsi="Times New Roman"/>
          <w:sz w:val="22"/>
        </w:rPr>
        <w:t>кислотостойкость</w:t>
      </w:r>
      <w:proofErr w:type="spellEnd"/>
      <w:r>
        <w:rPr>
          <w:rFonts w:ascii="Times New Roman" w:eastAsia="Times New Roman" w:hAnsi="Times New Roman"/>
          <w:sz w:val="22"/>
        </w:rPr>
        <w:t xml:space="preserve">; стойкость к действию серо-водорода; красящая способность; </w:t>
      </w:r>
      <w:proofErr w:type="spellStart"/>
      <w:r>
        <w:rPr>
          <w:rFonts w:ascii="Times New Roman" w:eastAsia="Times New Roman" w:hAnsi="Times New Roman"/>
          <w:sz w:val="22"/>
        </w:rPr>
        <w:t>укрывистость</w:t>
      </w:r>
      <w:proofErr w:type="spellEnd"/>
      <w:r>
        <w:rPr>
          <w:rFonts w:ascii="Times New Roman" w:eastAsia="Times New Roman" w:hAnsi="Times New Roman"/>
          <w:sz w:val="22"/>
        </w:rPr>
        <w:t>; дисперсность; устойчивость к воде и маслу; время и степень высыхания; ус-</w:t>
      </w:r>
      <w:proofErr w:type="spellStart"/>
      <w:r>
        <w:rPr>
          <w:rFonts w:ascii="Times New Roman" w:eastAsia="Times New Roman" w:hAnsi="Times New Roman"/>
          <w:sz w:val="22"/>
        </w:rPr>
        <w:t>ловная</w:t>
      </w:r>
      <w:proofErr w:type="spellEnd"/>
      <w:r>
        <w:rPr>
          <w:rFonts w:ascii="Times New Roman" w:eastAsia="Times New Roman" w:hAnsi="Times New Roman"/>
          <w:sz w:val="22"/>
        </w:rPr>
        <w:t xml:space="preserve"> вязкость; прочность покрытия на изгиб; степень </w:t>
      </w:r>
      <w:proofErr w:type="spellStart"/>
      <w:r>
        <w:rPr>
          <w:rFonts w:ascii="Times New Roman" w:eastAsia="Times New Roman" w:hAnsi="Times New Roman"/>
          <w:sz w:val="22"/>
        </w:rPr>
        <w:t>перети-ра</w:t>
      </w:r>
      <w:proofErr w:type="spellEnd"/>
      <w:r>
        <w:rPr>
          <w:rFonts w:ascii="Times New Roman" w:eastAsia="Times New Roman" w:hAnsi="Times New Roman"/>
          <w:sz w:val="22"/>
        </w:rPr>
        <w:t xml:space="preserve"> красочного состава; цвет; розлив и др.</w:t>
      </w:r>
    </w:p>
    <w:p w:rsidR="00667115" w:rsidRDefault="00667115" w:rsidP="00667115">
      <w:pPr>
        <w:spacing w:line="10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33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Для красочных составов большое значение имеет вязкость, прочность сцепления всех частиц между собой (</w:t>
      </w:r>
      <w:proofErr w:type="spellStart"/>
      <w:r>
        <w:rPr>
          <w:rFonts w:ascii="Times New Roman" w:eastAsia="Times New Roman" w:hAnsi="Times New Roman"/>
          <w:sz w:val="22"/>
        </w:rPr>
        <w:t>когезия</w:t>
      </w:r>
      <w:proofErr w:type="spellEnd"/>
      <w:r>
        <w:rPr>
          <w:rFonts w:ascii="Times New Roman" w:eastAsia="Times New Roman" w:hAnsi="Times New Roman"/>
          <w:sz w:val="22"/>
        </w:rPr>
        <w:t>) и прочность сцепления с поверхностью (адгезия).</w:t>
      </w:r>
    </w:p>
    <w:p w:rsidR="00667115" w:rsidRDefault="00667115" w:rsidP="00667115">
      <w:pPr>
        <w:spacing w:line="7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33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Вязкость – </w:t>
      </w:r>
      <w:r>
        <w:rPr>
          <w:rFonts w:ascii="Times New Roman" w:eastAsia="Times New Roman" w:hAnsi="Times New Roman"/>
          <w:sz w:val="22"/>
        </w:rPr>
        <w:t>относится к реологическим свойствам и связана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со структурой материала. Этот показатель определяет выбор способа нанесения красочных составов. В соответствии со </w:t>
      </w:r>
      <w:proofErr w:type="gramStart"/>
      <w:r>
        <w:rPr>
          <w:rFonts w:ascii="Times New Roman" w:eastAsia="Times New Roman" w:hAnsi="Times New Roman"/>
          <w:sz w:val="22"/>
        </w:rPr>
        <w:t>стан-</w:t>
      </w:r>
      <w:proofErr w:type="spellStart"/>
      <w:r>
        <w:rPr>
          <w:rFonts w:ascii="Times New Roman" w:eastAsia="Times New Roman" w:hAnsi="Times New Roman"/>
          <w:sz w:val="22"/>
        </w:rPr>
        <w:t>дартами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определяют условную вязкость по скорости истечения заданного объема из емкости с определенным диаметром </w:t>
      </w:r>
      <w:proofErr w:type="spellStart"/>
      <w:r>
        <w:rPr>
          <w:rFonts w:ascii="Times New Roman" w:eastAsia="Times New Roman" w:hAnsi="Times New Roman"/>
          <w:sz w:val="22"/>
        </w:rPr>
        <w:t>отвер-стия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:rsidR="00667115" w:rsidRDefault="00667115" w:rsidP="00667115">
      <w:pPr>
        <w:spacing w:line="12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32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Твердость покрытия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характеризует его когезионную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прочность и степень высыхания. Определение делают при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по-мощи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маятниковых приборов.</w:t>
      </w:r>
    </w:p>
    <w:p w:rsidR="00667115" w:rsidRDefault="00667115" w:rsidP="00667115">
      <w:pPr>
        <w:spacing w:line="11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33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Красящая способность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свойство пигмента окрашивать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другой материал. Красящая способность выражается в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процен-тах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и устанавливается сравнением с красящей способностью </w:t>
      </w:r>
      <w:proofErr w:type="spellStart"/>
      <w:r>
        <w:rPr>
          <w:rFonts w:ascii="Times New Roman" w:eastAsia="Times New Roman" w:hAnsi="Times New Roman"/>
          <w:sz w:val="22"/>
        </w:rPr>
        <w:t>ут-вержденного</w:t>
      </w:r>
      <w:proofErr w:type="spellEnd"/>
      <w:r>
        <w:rPr>
          <w:rFonts w:ascii="Times New Roman" w:eastAsia="Times New Roman" w:hAnsi="Times New Roman"/>
          <w:sz w:val="22"/>
        </w:rPr>
        <w:t xml:space="preserve"> образца.</w:t>
      </w:r>
    </w:p>
    <w:p w:rsidR="00667115" w:rsidRDefault="00667115" w:rsidP="00667115">
      <w:pPr>
        <w:spacing w:line="233" w:lineRule="auto"/>
        <w:ind w:firstLine="454"/>
        <w:jc w:val="both"/>
        <w:rPr>
          <w:rFonts w:ascii="Times New Roman" w:eastAsia="Times New Roman" w:hAnsi="Times New Roman"/>
          <w:sz w:val="22"/>
        </w:rPr>
        <w:sectPr w:rsidR="00667115">
          <w:pgSz w:w="8400" w:h="11906"/>
          <w:pgMar w:top="1132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667115" w:rsidRDefault="00667115" w:rsidP="00667115">
      <w:pPr>
        <w:spacing w:line="196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198</w:t>
      </w:r>
    </w:p>
    <w:p w:rsidR="00667115" w:rsidRDefault="00667115" w:rsidP="00667115">
      <w:pPr>
        <w:spacing w:line="0" w:lineRule="atLeast"/>
        <w:rPr>
          <w:rFonts w:ascii="Times New Roman" w:eastAsia="Times New Roman" w:hAnsi="Times New Roman"/>
          <w:sz w:val="21"/>
        </w:rPr>
        <w:sectPr w:rsidR="00667115">
          <w:type w:val="continuous"/>
          <w:pgSz w:w="8400" w:h="11906"/>
          <w:pgMar w:top="1132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667115" w:rsidRDefault="00667115" w:rsidP="00667115">
      <w:pPr>
        <w:spacing w:line="234" w:lineRule="auto"/>
        <w:ind w:firstLine="454"/>
        <w:jc w:val="both"/>
        <w:rPr>
          <w:rFonts w:ascii="Times New Roman" w:eastAsia="Times New Roman" w:hAnsi="Times New Roman"/>
          <w:sz w:val="22"/>
        </w:rPr>
      </w:pPr>
      <w:bookmarkStart w:id="6" w:name="page197"/>
      <w:bookmarkEnd w:id="6"/>
      <w:proofErr w:type="spellStart"/>
      <w:proofErr w:type="gramStart"/>
      <w:r>
        <w:rPr>
          <w:rFonts w:ascii="Times New Roman" w:eastAsia="Times New Roman" w:hAnsi="Times New Roman"/>
          <w:i/>
          <w:sz w:val="22"/>
        </w:rPr>
        <w:lastRenderedPageBreak/>
        <w:t>Укрывистость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(кроющая способность) 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способность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краски при равномерном нанесении ее на одноцветную поверх-</w:t>
      </w:r>
      <w:proofErr w:type="spellStart"/>
      <w:r>
        <w:rPr>
          <w:rFonts w:ascii="Times New Roman" w:eastAsia="Times New Roman" w:hAnsi="Times New Roman"/>
          <w:sz w:val="22"/>
        </w:rPr>
        <w:t>ность</w:t>
      </w:r>
      <w:proofErr w:type="spellEnd"/>
      <w:r>
        <w:rPr>
          <w:rFonts w:ascii="Times New Roman" w:eastAsia="Times New Roman" w:hAnsi="Times New Roman"/>
          <w:sz w:val="22"/>
        </w:rPr>
        <w:t xml:space="preserve"> делать невидимым цвет последней или при нанесении на черно-белую поверхность уменьшать контрастность между </w:t>
      </w:r>
      <w:proofErr w:type="spellStart"/>
      <w:r>
        <w:rPr>
          <w:rFonts w:ascii="Times New Roman" w:eastAsia="Times New Roman" w:hAnsi="Times New Roman"/>
          <w:sz w:val="22"/>
        </w:rPr>
        <w:t>чер</w:t>
      </w:r>
      <w:proofErr w:type="spellEnd"/>
      <w:r>
        <w:rPr>
          <w:rFonts w:ascii="Times New Roman" w:eastAsia="Times New Roman" w:hAnsi="Times New Roman"/>
          <w:sz w:val="22"/>
        </w:rPr>
        <w:t>-ной и белой поверхностями до исчезновения разницы между ними, выражается в г/м².</w:t>
      </w:r>
      <w:proofErr w:type="gramEnd"/>
    </w:p>
    <w:p w:rsidR="00667115" w:rsidRDefault="00667115" w:rsidP="00667115">
      <w:pPr>
        <w:spacing w:line="236" w:lineRule="auto"/>
        <w:ind w:left="4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Прочность покрытия на изгиб </w:t>
      </w:r>
      <w:r>
        <w:rPr>
          <w:rFonts w:ascii="Times New Roman" w:eastAsia="Times New Roman" w:hAnsi="Times New Roman"/>
          <w:sz w:val="22"/>
        </w:rPr>
        <w:t xml:space="preserve">устанавливают путем </w:t>
      </w:r>
      <w:proofErr w:type="spellStart"/>
      <w:r>
        <w:rPr>
          <w:rFonts w:ascii="Times New Roman" w:eastAsia="Times New Roman" w:hAnsi="Times New Roman"/>
          <w:sz w:val="22"/>
        </w:rPr>
        <w:t>опре</w:t>
      </w:r>
      <w:proofErr w:type="spellEnd"/>
      <w:r>
        <w:rPr>
          <w:rFonts w:ascii="Times New Roman" w:eastAsia="Times New Roman" w:hAnsi="Times New Roman"/>
          <w:sz w:val="22"/>
        </w:rPr>
        <w:t>-</w:t>
      </w:r>
    </w:p>
    <w:p w:rsidR="00667115" w:rsidRDefault="00667115" w:rsidP="00667115">
      <w:pPr>
        <w:spacing w:line="7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32" w:lineRule="auto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деления минимального диаметра стержня, изгибание на котором окрашенной металлической пластинки толщиной 0,25–0,3 мм не вызывает разрушения и отслаивания лакокрасочной пленки.</w:t>
      </w:r>
    </w:p>
    <w:p w:rsidR="00667115" w:rsidRDefault="00667115" w:rsidP="00667115">
      <w:pPr>
        <w:spacing w:line="11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32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Степень высыхания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состояние поверхности нанесенного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лакокрасочного материала при определенной </w:t>
      </w:r>
      <w:proofErr w:type="gramStart"/>
      <w:r>
        <w:rPr>
          <w:rFonts w:ascii="Times New Roman" w:eastAsia="Times New Roman" w:hAnsi="Times New Roman"/>
          <w:sz w:val="22"/>
        </w:rPr>
        <w:t>продолжительно-</w:t>
      </w:r>
      <w:proofErr w:type="spellStart"/>
      <w:r>
        <w:rPr>
          <w:rFonts w:ascii="Times New Roman" w:eastAsia="Times New Roman" w:hAnsi="Times New Roman"/>
          <w:sz w:val="22"/>
        </w:rPr>
        <w:t>сти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и температуре сушки.</w:t>
      </w:r>
    </w:p>
    <w:p w:rsidR="00667115" w:rsidRDefault="00667115" w:rsidP="00667115">
      <w:pPr>
        <w:spacing w:line="8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33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Различают 5 степеней высыхания. В строительстве в </w:t>
      </w:r>
      <w:proofErr w:type="gramStart"/>
      <w:r>
        <w:rPr>
          <w:rFonts w:ascii="Times New Roman" w:eastAsia="Times New Roman" w:hAnsi="Times New Roman"/>
          <w:sz w:val="22"/>
        </w:rPr>
        <w:t>ос-</w:t>
      </w:r>
      <w:proofErr w:type="spellStart"/>
      <w:r>
        <w:rPr>
          <w:rFonts w:ascii="Times New Roman" w:eastAsia="Times New Roman" w:hAnsi="Times New Roman"/>
          <w:sz w:val="22"/>
        </w:rPr>
        <w:t>новном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приводится время высыхания до степени 1 («от пыли») и до степени 3, которое условно называют «полным».</w:t>
      </w:r>
    </w:p>
    <w:p w:rsidR="00667115" w:rsidRDefault="00667115" w:rsidP="00667115">
      <w:pPr>
        <w:spacing w:line="7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31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Степень отверждения покрытия характеризуется </w:t>
      </w:r>
      <w:proofErr w:type="gramStart"/>
      <w:r>
        <w:rPr>
          <w:rFonts w:ascii="Times New Roman" w:eastAsia="Times New Roman" w:hAnsi="Times New Roman"/>
          <w:sz w:val="22"/>
        </w:rPr>
        <w:t>твердо-</w:t>
      </w:r>
      <w:proofErr w:type="spellStart"/>
      <w:r>
        <w:rPr>
          <w:rFonts w:ascii="Times New Roman" w:eastAsia="Times New Roman" w:hAnsi="Times New Roman"/>
          <w:sz w:val="22"/>
        </w:rPr>
        <w:t>стью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.</w:t>
      </w:r>
    </w:p>
    <w:p w:rsidR="00667115" w:rsidRDefault="00667115" w:rsidP="00667115">
      <w:pPr>
        <w:spacing w:line="236" w:lineRule="auto"/>
        <w:ind w:left="4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Адгезия лакокрасочных материалов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способность </w:t>
      </w:r>
      <w:proofErr w:type="spellStart"/>
      <w:r>
        <w:rPr>
          <w:rFonts w:ascii="Times New Roman" w:eastAsia="Times New Roman" w:hAnsi="Times New Roman"/>
          <w:sz w:val="22"/>
        </w:rPr>
        <w:t>сцепле</w:t>
      </w:r>
      <w:proofErr w:type="spellEnd"/>
      <w:r>
        <w:rPr>
          <w:rFonts w:ascii="Times New Roman" w:eastAsia="Times New Roman" w:hAnsi="Times New Roman"/>
          <w:sz w:val="22"/>
        </w:rPr>
        <w:t>-</w:t>
      </w:r>
    </w:p>
    <w:p w:rsidR="00667115" w:rsidRDefault="00667115" w:rsidP="00667115">
      <w:pPr>
        <w:spacing w:line="8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34" w:lineRule="auto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ния</w:t>
      </w:r>
      <w:proofErr w:type="spellEnd"/>
      <w:r>
        <w:rPr>
          <w:rFonts w:ascii="Times New Roman" w:eastAsia="Times New Roman" w:hAnsi="Times New Roman"/>
          <w:sz w:val="22"/>
        </w:rPr>
        <w:t xml:space="preserve"> с металлическими поверхностями. Для определения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исполь-зуется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метод решетчатых надрезов, которые делаются бритвой или скальпелем. Далее делается оценка состояния покрытия. Количественный метод основан на измерении усилия,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необхо-димого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для отслаивания гибкой подложки от лакокрасочной пленки.</w:t>
      </w:r>
    </w:p>
    <w:p w:rsidR="00667115" w:rsidRDefault="00667115" w:rsidP="00667115">
      <w:pPr>
        <w:spacing w:line="6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31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Степень </w:t>
      </w:r>
      <w:proofErr w:type="spellStart"/>
      <w:r>
        <w:rPr>
          <w:rFonts w:ascii="Times New Roman" w:eastAsia="Times New Roman" w:hAnsi="Times New Roman"/>
          <w:i/>
          <w:sz w:val="22"/>
        </w:rPr>
        <w:t>перетира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заключается в установлении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наимень</w:t>
      </w:r>
      <w:proofErr w:type="spellEnd"/>
      <w:r>
        <w:rPr>
          <w:rFonts w:ascii="Times New Roman" w:eastAsia="Times New Roman" w:hAnsi="Times New Roman"/>
          <w:sz w:val="22"/>
        </w:rPr>
        <w:t>-шей</w:t>
      </w:r>
      <w:proofErr w:type="gramEnd"/>
      <w:r>
        <w:rPr>
          <w:rFonts w:ascii="Times New Roman" w:eastAsia="Times New Roman" w:hAnsi="Times New Roman"/>
          <w:sz w:val="22"/>
        </w:rPr>
        <w:t xml:space="preserve"> толщины компонентов в испытуемом материале.</w:t>
      </w:r>
    </w:p>
    <w:p w:rsidR="00667115" w:rsidRDefault="00667115" w:rsidP="00667115">
      <w:pPr>
        <w:spacing w:line="7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33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Розлив – </w:t>
      </w:r>
      <w:r>
        <w:rPr>
          <w:rFonts w:ascii="Times New Roman" w:eastAsia="Times New Roman" w:hAnsi="Times New Roman"/>
          <w:sz w:val="22"/>
        </w:rPr>
        <w:t>свойство материала через некоторое время после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нанесения его на поверхность делать незаметными следы кисти, создавать совершенно гладкое покрытие.</w:t>
      </w:r>
    </w:p>
    <w:p w:rsidR="00667115" w:rsidRDefault="00667115" w:rsidP="00667115">
      <w:pPr>
        <w:spacing w:line="7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32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Кроме указанных свойств, могут быть и </w:t>
      </w:r>
      <w:proofErr w:type="gramStart"/>
      <w:r>
        <w:rPr>
          <w:rFonts w:ascii="Times New Roman" w:eastAsia="Times New Roman" w:hAnsi="Times New Roman"/>
          <w:sz w:val="22"/>
        </w:rPr>
        <w:t>дополнительные</w:t>
      </w:r>
      <w:proofErr w:type="gramEnd"/>
      <w:r>
        <w:rPr>
          <w:rFonts w:ascii="Times New Roman" w:eastAsia="Times New Roman" w:hAnsi="Times New Roman"/>
          <w:sz w:val="22"/>
        </w:rPr>
        <w:t xml:space="preserve"> – специфические, например, огнестойкость и т. д.</w:t>
      </w:r>
    </w:p>
    <w:p w:rsidR="00667115" w:rsidRDefault="00667115" w:rsidP="00667115">
      <w:pPr>
        <w:spacing w:line="249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39" w:lineRule="auto"/>
        <w:ind w:left="440"/>
        <w:rPr>
          <w:rFonts w:ascii="Times New Roman" w:eastAsia="Times New Roman" w:hAnsi="Times New Roman"/>
          <w:b/>
          <w:i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>Современные лакокрасочные материалы</w:t>
      </w:r>
    </w:p>
    <w:p w:rsidR="00667115" w:rsidRDefault="00667115" w:rsidP="00667115">
      <w:pPr>
        <w:spacing w:line="2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32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Задача промышленности – ограничить содержание летучих растворителей в лакокрасочных материалах и использовать в большей степени </w:t>
      </w:r>
      <w:proofErr w:type="spellStart"/>
      <w:r>
        <w:rPr>
          <w:rFonts w:ascii="Times New Roman" w:eastAsia="Times New Roman" w:hAnsi="Times New Roman"/>
          <w:sz w:val="22"/>
        </w:rPr>
        <w:t>вододисперсионные</w:t>
      </w:r>
      <w:proofErr w:type="spellEnd"/>
      <w:r>
        <w:rPr>
          <w:rFonts w:ascii="Times New Roman" w:eastAsia="Times New Roman" w:hAnsi="Times New Roman"/>
          <w:sz w:val="22"/>
        </w:rPr>
        <w:t xml:space="preserve"> и порошковые краски.</w:t>
      </w:r>
    </w:p>
    <w:p w:rsidR="00667115" w:rsidRDefault="00667115" w:rsidP="00667115">
      <w:pPr>
        <w:spacing w:line="232" w:lineRule="auto"/>
        <w:ind w:firstLine="454"/>
        <w:jc w:val="both"/>
        <w:rPr>
          <w:rFonts w:ascii="Times New Roman" w:eastAsia="Times New Roman" w:hAnsi="Times New Roman"/>
          <w:sz w:val="22"/>
        </w:rPr>
        <w:sectPr w:rsidR="00667115">
          <w:pgSz w:w="8400" w:h="11906"/>
          <w:pgMar w:top="1132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667115" w:rsidRDefault="00667115" w:rsidP="00667115">
      <w:pPr>
        <w:spacing w:line="202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199</w:t>
      </w:r>
    </w:p>
    <w:p w:rsidR="00667115" w:rsidRDefault="00667115" w:rsidP="00667115">
      <w:pPr>
        <w:spacing w:line="0" w:lineRule="atLeast"/>
        <w:rPr>
          <w:rFonts w:ascii="Times New Roman" w:eastAsia="Times New Roman" w:hAnsi="Times New Roman"/>
          <w:sz w:val="21"/>
        </w:rPr>
        <w:sectPr w:rsidR="00667115">
          <w:type w:val="continuous"/>
          <w:pgSz w:w="8400" w:h="11906"/>
          <w:pgMar w:top="1132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667115" w:rsidRDefault="00667115" w:rsidP="00667115">
      <w:pPr>
        <w:spacing w:line="246" w:lineRule="auto"/>
        <w:jc w:val="both"/>
        <w:rPr>
          <w:rFonts w:ascii="Times New Roman" w:eastAsia="Times New Roman" w:hAnsi="Times New Roman"/>
          <w:sz w:val="21"/>
        </w:rPr>
      </w:pPr>
      <w:bookmarkStart w:id="7" w:name="page198"/>
      <w:bookmarkEnd w:id="7"/>
      <w:r>
        <w:rPr>
          <w:rFonts w:ascii="Times New Roman" w:eastAsia="Times New Roman" w:hAnsi="Times New Roman"/>
          <w:sz w:val="21"/>
        </w:rPr>
        <w:lastRenderedPageBreak/>
        <w:t xml:space="preserve">Лидирующее место в настоящее время заняли </w:t>
      </w:r>
      <w:r>
        <w:rPr>
          <w:rFonts w:ascii="Times New Roman" w:eastAsia="Times New Roman" w:hAnsi="Times New Roman"/>
          <w:i/>
          <w:sz w:val="21"/>
        </w:rPr>
        <w:t>акриловые краски</w:t>
      </w:r>
      <w:r>
        <w:rPr>
          <w:rFonts w:ascii="Times New Roman" w:eastAsia="Times New Roman" w:hAnsi="Times New Roman"/>
          <w:sz w:val="21"/>
        </w:rPr>
        <w:t xml:space="preserve">, которые могут быть двух видов: </w:t>
      </w:r>
      <w:proofErr w:type="spellStart"/>
      <w:r>
        <w:rPr>
          <w:rFonts w:ascii="Times New Roman" w:eastAsia="Times New Roman" w:hAnsi="Times New Roman"/>
          <w:sz w:val="21"/>
        </w:rPr>
        <w:t>водоразбавляемые</w:t>
      </w:r>
      <w:proofErr w:type="spellEnd"/>
      <w:r>
        <w:rPr>
          <w:rFonts w:ascii="Times New Roman" w:eastAsia="Times New Roman" w:hAnsi="Times New Roman"/>
          <w:sz w:val="21"/>
        </w:rPr>
        <w:t xml:space="preserve"> (ВД) и </w:t>
      </w:r>
      <w:proofErr w:type="spellStart"/>
      <w:r>
        <w:rPr>
          <w:rFonts w:ascii="Times New Roman" w:eastAsia="Times New Roman" w:hAnsi="Times New Roman"/>
          <w:sz w:val="21"/>
        </w:rPr>
        <w:t>орга-норазбавляемые</w:t>
      </w:r>
      <w:proofErr w:type="spellEnd"/>
      <w:r>
        <w:rPr>
          <w:rFonts w:ascii="Times New Roman" w:eastAsia="Times New Roman" w:hAnsi="Times New Roman"/>
          <w:sz w:val="21"/>
        </w:rPr>
        <w:t xml:space="preserve"> (ОД). В первом случае они изготавливаются из водных дисперсий (латексов), во втором – из акриловых смол. В качестве связующих в </w:t>
      </w:r>
      <w:proofErr w:type="spellStart"/>
      <w:r>
        <w:rPr>
          <w:rFonts w:ascii="Times New Roman" w:eastAsia="Times New Roman" w:hAnsi="Times New Roman"/>
          <w:i/>
          <w:sz w:val="21"/>
        </w:rPr>
        <w:t>водоразбавляемых</w:t>
      </w:r>
      <w:proofErr w:type="spellEnd"/>
      <w:r>
        <w:rPr>
          <w:rFonts w:ascii="Times New Roman" w:eastAsia="Times New Roman" w:hAnsi="Times New Roman"/>
          <w:sz w:val="21"/>
        </w:rPr>
        <w:t xml:space="preserve"> красках применяют-</w:t>
      </w:r>
      <w:proofErr w:type="spellStart"/>
      <w:r>
        <w:rPr>
          <w:rFonts w:ascii="Times New Roman" w:eastAsia="Times New Roman" w:hAnsi="Times New Roman"/>
          <w:sz w:val="21"/>
        </w:rPr>
        <w:t>ся</w:t>
      </w:r>
      <w:proofErr w:type="spellEnd"/>
      <w:r>
        <w:rPr>
          <w:rFonts w:ascii="Times New Roman" w:eastAsia="Times New Roman" w:hAnsi="Times New Roman"/>
          <w:sz w:val="21"/>
        </w:rPr>
        <w:t xml:space="preserve"> акриловые сополимеры (акрилат), </w:t>
      </w:r>
      <w:proofErr w:type="gramStart"/>
      <w:r>
        <w:rPr>
          <w:rFonts w:ascii="Times New Roman" w:eastAsia="Times New Roman" w:hAnsi="Times New Roman"/>
          <w:sz w:val="21"/>
        </w:rPr>
        <w:t>поливинилацетатная</w:t>
      </w:r>
      <w:proofErr w:type="gram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дис-персия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Водоразбавляемые</w:t>
      </w:r>
      <w:proofErr w:type="spellEnd"/>
      <w:r>
        <w:rPr>
          <w:rFonts w:ascii="Times New Roman" w:eastAsia="Times New Roman" w:hAnsi="Times New Roman"/>
          <w:sz w:val="21"/>
        </w:rPr>
        <w:t xml:space="preserve"> краски и лаки обладают хорошей технологичностью (легко наносятся кистью, валиком или </w:t>
      </w:r>
      <w:proofErr w:type="spellStart"/>
      <w:proofErr w:type="gramStart"/>
      <w:r>
        <w:rPr>
          <w:rFonts w:ascii="Times New Roman" w:eastAsia="Times New Roman" w:hAnsi="Times New Roman"/>
          <w:sz w:val="21"/>
        </w:rPr>
        <w:t>распы-лителем</w:t>
      </w:r>
      <w:proofErr w:type="spellEnd"/>
      <w:proofErr w:type="gramEnd"/>
      <w:r>
        <w:rPr>
          <w:rFonts w:ascii="Times New Roman" w:eastAsia="Times New Roman" w:hAnsi="Times New Roman"/>
          <w:sz w:val="21"/>
        </w:rPr>
        <w:t>), имеют хорошую адгезию практически ко всем строи-тельным материалам, образуют паропроницаемое покрытие (стены «дышат»). В большей степени ВД краски используют для сухих помещений. Но известны и материалы, предназначенные для окрашивания ванных комнат, стен в бассейнах («</w:t>
      </w:r>
      <w:proofErr w:type="spellStart"/>
      <w:r>
        <w:rPr>
          <w:rFonts w:ascii="Times New Roman" w:eastAsia="Times New Roman" w:hAnsi="Times New Roman"/>
          <w:sz w:val="21"/>
        </w:rPr>
        <w:t>Tikkurila</w:t>
      </w:r>
      <w:proofErr w:type="spellEnd"/>
      <w:r>
        <w:rPr>
          <w:rFonts w:ascii="Times New Roman" w:eastAsia="Times New Roman" w:hAnsi="Times New Roman"/>
          <w:sz w:val="21"/>
        </w:rPr>
        <w:t>»).</w:t>
      </w:r>
    </w:p>
    <w:p w:rsidR="00667115" w:rsidRDefault="00667115" w:rsidP="00667115">
      <w:pPr>
        <w:spacing w:line="4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34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К ВД предъявляют дополнительные требования по </w:t>
      </w:r>
      <w:proofErr w:type="gramStart"/>
      <w:r>
        <w:rPr>
          <w:rFonts w:ascii="Times New Roman" w:eastAsia="Times New Roman" w:hAnsi="Times New Roman"/>
          <w:sz w:val="22"/>
        </w:rPr>
        <w:t>стойко-</w:t>
      </w:r>
      <w:proofErr w:type="spellStart"/>
      <w:r>
        <w:rPr>
          <w:rFonts w:ascii="Times New Roman" w:eastAsia="Times New Roman" w:hAnsi="Times New Roman"/>
          <w:sz w:val="22"/>
        </w:rPr>
        <w:t>сти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к мытью (испытание 0,5%-</w:t>
      </w:r>
      <w:proofErr w:type="spellStart"/>
      <w:r>
        <w:rPr>
          <w:rFonts w:ascii="Times New Roman" w:eastAsia="Times New Roman" w:hAnsi="Times New Roman"/>
          <w:sz w:val="22"/>
        </w:rPr>
        <w:t>ным</w:t>
      </w:r>
      <w:proofErr w:type="spellEnd"/>
      <w:r>
        <w:rPr>
          <w:rFonts w:ascii="Times New Roman" w:eastAsia="Times New Roman" w:hAnsi="Times New Roman"/>
          <w:sz w:val="22"/>
        </w:rPr>
        <w:t xml:space="preserve"> раствором соды с </w:t>
      </w:r>
      <w:proofErr w:type="spellStart"/>
      <w:r>
        <w:rPr>
          <w:rFonts w:ascii="Times New Roman" w:eastAsia="Times New Roman" w:hAnsi="Times New Roman"/>
          <w:sz w:val="22"/>
        </w:rPr>
        <w:t>примене-нием</w:t>
      </w:r>
      <w:proofErr w:type="spellEnd"/>
      <w:r>
        <w:rPr>
          <w:rFonts w:ascii="Times New Roman" w:eastAsia="Times New Roman" w:hAnsi="Times New Roman"/>
          <w:sz w:val="22"/>
        </w:rPr>
        <w:t xml:space="preserve"> щетки), водостойкости и т.д. Кроме того, </w:t>
      </w:r>
      <w:proofErr w:type="spellStart"/>
      <w:r>
        <w:rPr>
          <w:rFonts w:ascii="Times New Roman" w:eastAsia="Times New Roman" w:hAnsi="Times New Roman"/>
          <w:sz w:val="22"/>
        </w:rPr>
        <w:t>водоразбавляе-мые</w:t>
      </w:r>
      <w:proofErr w:type="spellEnd"/>
      <w:r>
        <w:rPr>
          <w:rFonts w:ascii="Times New Roman" w:eastAsia="Times New Roman" w:hAnsi="Times New Roman"/>
          <w:sz w:val="22"/>
        </w:rPr>
        <w:t xml:space="preserve"> краски должны обладать стойкостью к воздействию </w:t>
      </w:r>
      <w:proofErr w:type="gramStart"/>
      <w:r>
        <w:rPr>
          <w:rFonts w:ascii="Times New Roman" w:eastAsia="Times New Roman" w:hAnsi="Times New Roman"/>
          <w:sz w:val="22"/>
        </w:rPr>
        <w:t>плесе-ни</w:t>
      </w:r>
      <w:proofErr w:type="gramEnd"/>
      <w:r>
        <w:rPr>
          <w:rFonts w:ascii="Times New Roman" w:eastAsia="Times New Roman" w:hAnsi="Times New Roman"/>
          <w:sz w:val="22"/>
        </w:rPr>
        <w:t xml:space="preserve">, что обеспечивается введением в их состав </w:t>
      </w:r>
      <w:proofErr w:type="spellStart"/>
      <w:r>
        <w:rPr>
          <w:rFonts w:ascii="Times New Roman" w:eastAsia="Times New Roman" w:hAnsi="Times New Roman"/>
          <w:sz w:val="22"/>
        </w:rPr>
        <w:t>фунгицидных</w:t>
      </w:r>
      <w:proofErr w:type="spellEnd"/>
      <w:r>
        <w:rPr>
          <w:rFonts w:ascii="Times New Roman" w:eastAsia="Times New Roman" w:hAnsi="Times New Roman"/>
          <w:sz w:val="22"/>
        </w:rPr>
        <w:t xml:space="preserve"> до-</w:t>
      </w:r>
      <w:proofErr w:type="spellStart"/>
      <w:r>
        <w:rPr>
          <w:rFonts w:ascii="Times New Roman" w:eastAsia="Times New Roman" w:hAnsi="Times New Roman"/>
          <w:sz w:val="22"/>
        </w:rPr>
        <w:t>бавок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Вододисперсионные</w:t>
      </w:r>
      <w:proofErr w:type="spellEnd"/>
      <w:r>
        <w:rPr>
          <w:rFonts w:ascii="Times New Roman" w:eastAsia="Times New Roman" w:hAnsi="Times New Roman"/>
          <w:sz w:val="22"/>
        </w:rPr>
        <w:t xml:space="preserve"> краски теряют свои свойства при </w:t>
      </w:r>
      <w:proofErr w:type="gramStart"/>
      <w:r>
        <w:rPr>
          <w:rFonts w:ascii="Times New Roman" w:eastAsia="Times New Roman" w:hAnsi="Times New Roman"/>
          <w:sz w:val="22"/>
        </w:rPr>
        <w:t>за-</w:t>
      </w:r>
      <w:proofErr w:type="spellStart"/>
      <w:r>
        <w:rPr>
          <w:rFonts w:ascii="Times New Roman" w:eastAsia="Times New Roman" w:hAnsi="Times New Roman"/>
          <w:sz w:val="22"/>
        </w:rPr>
        <w:t>мерзании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, хотя известны краски «зимней формулы», способные выдерживать ограниченное количество циклов замораживания и размораживания без ухудшения свойств (обычно до 5).</w:t>
      </w:r>
    </w:p>
    <w:p w:rsidR="00667115" w:rsidRDefault="00667115" w:rsidP="00667115">
      <w:pPr>
        <w:spacing w:line="10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34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В условиях отрицательных температур использовать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необ-ходимо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краски на летучих </w:t>
      </w:r>
      <w:r>
        <w:rPr>
          <w:rFonts w:ascii="Times New Roman" w:eastAsia="Times New Roman" w:hAnsi="Times New Roman"/>
          <w:i/>
          <w:sz w:val="22"/>
        </w:rPr>
        <w:t>органических</w:t>
      </w:r>
      <w:r>
        <w:rPr>
          <w:rFonts w:ascii="Times New Roman" w:eastAsia="Times New Roman" w:hAnsi="Times New Roman"/>
          <w:sz w:val="22"/>
        </w:rPr>
        <w:t xml:space="preserve"> растворителях. К </w:t>
      </w:r>
      <w:proofErr w:type="spellStart"/>
      <w:r>
        <w:rPr>
          <w:rFonts w:ascii="Times New Roman" w:eastAsia="Times New Roman" w:hAnsi="Times New Roman"/>
          <w:sz w:val="22"/>
        </w:rPr>
        <w:t>груп-пе</w:t>
      </w:r>
      <w:proofErr w:type="spellEnd"/>
      <w:r>
        <w:rPr>
          <w:rFonts w:ascii="Times New Roman" w:eastAsia="Times New Roman" w:hAnsi="Times New Roman"/>
          <w:sz w:val="22"/>
        </w:rPr>
        <w:t xml:space="preserve"> «зимних» фасадных красок относятся (ОС), </w:t>
      </w:r>
      <w:proofErr w:type="spellStart"/>
      <w:r>
        <w:rPr>
          <w:rFonts w:ascii="Times New Roman" w:eastAsia="Times New Roman" w:hAnsi="Times New Roman"/>
          <w:sz w:val="22"/>
        </w:rPr>
        <w:t>винилхлоридные</w:t>
      </w:r>
      <w:proofErr w:type="spellEnd"/>
      <w:r>
        <w:rPr>
          <w:rFonts w:ascii="Times New Roman" w:eastAsia="Times New Roman" w:hAnsi="Times New Roman"/>
          <w:sz w:val="22"/>
        </w:rPr>
        <w:t xml:space="preserve"> (ХВ) и </w:t>
      </w:r>
      <w:proofErr w:type="gramStart"/>
      <w:r>
        <w:rPr>
          <w:rFonts w:ascii="Times New Roman" w:eastAsia="Times New Roman" w:hAnsi="Times New Roman"/>
          <w:sz w:val="22"/>
        </w:rPr>
        <w:t>кремнийорганические</w:t>
      </w:r>
      <w:proofErr w:type="gramEnd"/>
      <w:r>
        <w:rPr>
          <w:rFonts w:ascii="Times New Roman" w:eastAsia="Times New Roman" w:hAnsi="Times New Roman"/>
          <w:sz w:val="22"/>
        </w:rPr>
        <w:t xml:space="preserve"> (КО). Все они имеют много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недос-татков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: </w:t>
      </w:r>
      <w:proofErr w:type="spellStart"/>
      <w:r>
        <w:rPr>
          <w:rFonts w:ascii="Times New Roman" w:eastAsia="Times New Roman" w:hAnsi="Times New Roman"/>
          <w:sz w:val="22"/>
        </w:rPr>
        <w:t>нетехнологичность</w:t>
      </w:r>
      <w:proofErr w:type="spellEnd"/>
      <w:r>
        <w:rPr>
          <w:rFonts w:ascii="Times New Roman" w:eastAsia="Times New Roman" w:hAnsi="Times New Roman"/>
          <w:sz w:val="22"/>
        </w:rPr>
        <w:t xml:space="preserve">, взаимная несовместимость, сильно-пахнущие растворители. Акриловые краски на разбавителе – </w:t>
      </w:r>
      <w:proofErr w:type="spellStart"/>
      <w:r>
        <w:rPr>
          <w:rFonts w:ascii="Times New Roman" w:eastAsia="Times New Roman" w:hAnsi="Times New Roman"/>
          <w:sz w:val="22"/>
        </w:rPr>
        <w:t>уайт</w:t>
      </w:r>
      <w:proofErr w:type="spellEnd"/>
      <w:r>
        <w:rPr>
          <w:rFonts w:ascii="Times New Roman" w:eastAsia="Times New Roman" w:hAnsi="Times New Roman"/>
          <w:sz w:val="22"/>
        </w:rPr>
        <w:t xml:space="preserve">-спирите (очищенном керосине) выгодно отличаются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невы-сокой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ценой, долговечностью, большей декоративностью.</w:t>
      </w:r>
    </w:p>
    <w:p w:rsidR="00667115" w:rsidRDefault="00667115" w:rsidP="00667115">
      <w:pPr>
        <w:spacing w:line="9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32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Декоративный эффект покрытия может быть достигнутым с помощью специальных декоративных красок, образующих тонкие полупрозрачные покрытия.</w:t>
      </w:r>
    </w:p>
    <w:p w:rsidR="00667115" w:rsidRDefault="00667115" w:rsidP="00667115">
      <w:pPr>
        <w:spacing w:line="11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33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Фактурная краска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это ВД краска,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загущенная </w:t>
      </w:r>
      <w:proofErr w:type="gramStart"/>
      <w:r>
        <w:rPr>
          <w:rFonts w:ascii="Times New Roman" w:eastAsia="Times New Roman" w:hAnsi="Times New Roman"/>
          <w:sz w:val="22"/>
        </w:rPr>
        <w:t>наполните-</w:t>
      </w:r>
      <w:proofErr w:type="spellStart"/>
      <w:r>
        <w:rPr>
          <w:rFonts w:ascii="Times New Roman" w:eastAsia="Times New Roman" w:hAnsi="Times New Roman"/>
          <w:sz w:val="22"/>
        </w:rPr>
        <w:t>лем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, ее применение обеспечивает получение поверхностей раз-личных фактур – как за счет наполнителя, так и за счет </w:t>
      </w:r>
      <w:proofErr w:type="spellStart"/>
      <w:r>
        <w:rPr>
          <w:rFonts w:ascii="Times New Roman" w:eastAsia="Times New Roman" w:hAnsi="Times New Roman"/>
          <w:sz w:val="22"/>
        </w:rPr>
        <w:t>инстру</w:t>
      </w:r>
      <w:proofErr w:type="spellEnd"/>
      <w:r>
        <w:rPr>
          <w:rFonts w:ascii="Times New Roman" w:eastAsia="Times New Roman" w:hAnsi="Times New Roman"/>
          <w:sz w:val="22"/>
        </w:rPr>
        <w:t>-ментов нанесения (губки, валика, шпателя и т.д.).</w:t>
      </w:r>
    </w:p>
    <w:p w:rsidR="00667115" w:rsidRDefault="00667115" w:rsidP="00667115">
      <w:pPr>
        <w:spacing w:line="233" w:lineRule="auto"/>
        <w:ind w:firstLine="454"/>
        <w:jc w:val="both"/>
        <w:rPr>
          <w:rFonts w:ascii="Times New Roman" w:eastAsia="Times New Roman" w:hAnsi="Times New Roman"/>
          <w:sz w:val="22"/>
        </w:rPr>
        <w:sectPr w:rsidR="00667115">
          <w:pgSz w:w="8400" w:h="11906"/>
          <w:pgMar w:top="1132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667115" w:rsidRDefault="00667115" w:rsidP="00667115">
      <w:pPr>
        <w:spacing w:line="201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200</w:t>
      </w:r>
    </w:p>
    <w:p w:rsidR="00667115" w:rsidRDefault="00667115" w:rsidP="00667115">
      <w:pPr>
        <w:spacing w:line="0" w:lineRule="atLeast"/>
        <w:rPr>
          <w:rFonts w:ascii="Times New Roman" w:eastAsia="Times New Roman" w:hAnsi="Times New Roman"/>
          <w:sz w:val="21"/>
        </w:rPr>
        <w:sectPr w:rsidR="00667115">
          <w:type w:val="continuous"/>
          <w:pgSz w:w="8400" w:h="11906"/>
          <w:pgMar w:top="1132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667115" w:rsidRDefault="00667115" w:rsidP="00667115">
      <w:pPr>
        <w:spacing w:line="234" w:lineRule="auto"/>
        <w:ind w:firstLine="454"/>
        <w:jc w:val="both"/>
        <w:rPr>
          <w:rFonts w:ascii="Times New Roman" w:eastAsia="Times New Roman" w:hAnsi="Times New Roman"/>
          <w:sz w:val="22"/>
        </w:rPr>
      </w:pPr>
      <w:bookmarkStart w:id="8" w:name="page199"/>
      <w:bookmarkEnd w:id="8"/>
      <w:r>
        <w:rPr>
          <w:rFonts w:ascii="Times New Roman" w:eastAsia="Times New Roman" w:hAnsi="Times New Roman"/>
          <w:i/>
          <w:sz w:val="22"/>
        </w:rPr>
        <w:lastRenderedPageBreak/>
        <w:t xml:space="preserve">Мозаичные краски </w:t>
      </w:r>
      <w:r>
        <w:rPr>
          <w:rFonts w:ascii="Times New Roman" w:eastAsia="Times New Roman" w:hAnsi="Times New Roman"/>
          <w:sz w:val="22"/>
        </w:rPr>
        <w:t>представляют собой взвесь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(эмульсию)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мелких нерастворимых желеобразных капелек в </w:t>
      </w:r>
      <w:proofErr w:type="gramStart"/>
      <w:r>
        <w:rPr>
          <w:rFonts w:ascii="Times New Roman" w:eastAsia="Times New Roman" w:hAnsi="Times New Roman"/>
          <w:sz w:val="22"/>
        </w:rPr>
        <w:t>базовом</w:t>
      </w:r>
      <w:proofErr w:type="gram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соста-ве</w:t>
      </w:r>
      <w:proofErr w:type="spellEnd"/>
      <w:r>
        <w:rPr>
          <w:rFonts w:ascii="Times New Roman" w:eastAsia="Times New Roman" w:hAnsi="Times New Roman"/>
          <w:sz w:val="22"/>
        </w:rPr>
        <w:t xml:space="preserve">. Капельки окрашены в различные цвета, отличные от цвета базиса. В процессе нанесения распылителем образуется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покры-тие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с однотонным фоном (цвета базиса) и вкраплениями разно-цветных капель, более или менее равномерно распределенных.</w:t>
      </w:r>
    </w:p>
    <w:p w:rsidR="00667115" w:rsidRDefault="00667115" w:rsidP="00667115">
      <w:pPr>
        <w:spacing w:line="8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34" w:lineRule="auto"/>
        <w:ind w:firstLine="45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i/>
          <w:sz w:val="22"/>
        </w:rPr>
        <w:t>Флоковые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покрытия </w:t>
      </w:r>
      <w:r>
        <w:rPr>
          <w:rFonts w:ascii="Times New Roman" w:eastAsia="Times New Roman" w:hAnsi="Times New Roman"/>
          <w:sz w:val="22"/>
        </w:rPr>
        <w:t>чаще всего имеют трехкомпонентный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состав, включающий базу (акриловая краска), </w:t>
      </w:r>
      <w:proofErr w:type="spellStart"/>
      <w:r>
        <w:rPr>
          <w:rFonts w:ascii="Times New Roman" w:eastAsia="Times New Roman" w:hAnsi="Times New Roman"/>
          <w:sz w:val="22"/>
        </w:rPr>
        <w:t>флоки</w:t>
      </w:r>
      <w:proofErr w:type="spellEnd"/>
      <w:r>
        <w:rPr>
          <w:rFonts w:ascii="Times New Roman" w:eastAsia="Times New Roman" w:hAnsi="Times New Roman"/>
          <w:sz w:val="22"/>
        </w:rPr>
        <w:t xml:space="preserve"> (тонкие чешуйки сухой краски различных цветов, размеров 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конфигу</w:t>
      </w:r>
      <w:proofErr w:type="spellEnd"/>
      <w:r>
        <w:rPr>
          <w:rFonts w:ascii="Times New Roman" w:eastAsia="Times New Roman" w:hAnsi="Times New Roman"/>
          <w:sz w:val="22"/>
        </w:rPr>
        <w:t>-рации</w:t>
      </w:r>
      <w:proofErr w:type="gramEnd"/>
      <w:r>
        <w:rPr>
          <w:rFonts w:ascii="Times New Roman" w:eastAsia="Times New Roman" w:hAnsi="Times New Roman"/>
          <w:sz w:val="22"/>
        </w:rPr>
        <w:t xml:space="preserve">) и бесцветный финишный акриловый лак. Способ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нанесе-ния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на поверхность – последовательно, слой за слоем. </w:t>
      </w:r>
      <w:proofErr w:type="gramStart"/>
      <w:r>
        <w:rPr>
          <w:rFonts w:ascii="Times New Roman" w:eastAsia="Times New Roman" w:hAnsi="Times New Roman"/>
          <w:sz w:val="22"/>
        </w:rPr>
        <w:t>Декора-</w:t>
      </w:r>
      <w:proofErr w:type="spellStart"/>
      <w:r>
        <w:rPr>
          <w:rFonts w:ascii="Times New Roman" w:eastAsia="Times New Roman" w:hAnsi="Times New Roman"/>
          <w:sz w:val="22"/>
        </w:rPr>
        <w:t>тивный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эффект может быть достигнут применением </w:t>
      </w:r>
      <w:proofErr w:type="spellStart"/>
      <w:r>
        <w:rPr>
          <w:rFonts w:ascii="Times New Roman" w:eastAsia="Times New Roman" w:hAnsi="Times New Roman"/>
          <w:sz w:val="22"/>
        </w:rPr>
        <w:t>специаль-ных</w:t>
      </w:r>
      <w:proofErr w:type="spellEnd"/>
      <w:r>
        <w:rPr>
          <w:rFonts w:ascii="Times New Roman" w:eastAsia="Times New Roman" w:hAnsi="Times New Roman"/>
          <w:sz w:val="22"/>
        </w:rPr>
        <w:t xml:space="preserve"> пневматических распылителей, отличных от краскопультов, используемых при проведении обычных малярных работ.</w:t>
      </w:r>
    </w:p>
    <w:p w:rsidR="00667115" w:rsidRDefault="00667115" w:rsidP="00667115">
      <w:pPr>
        <w:spacing w:line="250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39" w:lineRule="auto"/>
        <w:ind w:left="80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12.5. Технология лакокрасочных материалов</w:t>
      </w:r>
    </w:p>
    <w:p w:rsidR="00667115" w:rsidRDefault="00667115" w:rsidP="00667115">
      <w:pPr>
        <w:spacing w:line="182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33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Получают краски смешиванием пигментов и наполнителей с пленкообразователем, после чего полученную суспензию </w:t>
      </w:r>
      <w:proofErr w:type="gramStart"/>
      <w:r>
        <w:rPr>
          <w:rFonts w:ascii="Times New Roman" w:eastAsia="Times New Roman" w:hAnsi="Times New Roman"/>
          <w:sz w:val="22"/>
        </w:rPr>
        <w:t>под-</w:t>
      </w:r>
      <w:proofErr w:type="spellStart"/>
      <w:r>
        <w:rPr>
          <w:rFonts w:ascii="Times New Roman" w:eastAsia="Times New Roman" w:hAnsi="Times New Roman"/>
          <w:sz w:val="22"/>
        </w:rPr>
        <w:t>вергают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диспергированию («</w:t>
      </w:r>
      <w:proofErr w:type="spellStart"/>
      <w:r>
        <w:rPr>
          <w:rFonts w:ascii="Times New Roman" w:eastAsia="Times New Roman" w:hAnsi="Times New Roman"/>
          <w:sz w:val="22"/>
        </w:rPr>
        <w:t>перетиру</w:t>
      </w:r>
      <w:proofErr w:type="spellEnd"/>
      <w:r>
        <w:rPr>
          <w:rFonts w:ascii="Times New Roman" w:eastAsia="Times New Roman" w:hAnsi="Times New Roman"/>
          <w:sz w:val="22"/>
        </w:rPr>
        <w:t xml:space="preserve">») для разрушения </w:t>
      </w:r>
      <w:proofErr w:type="spellStart"/>
      <w:r>
        <w:rPr>
          <w:rFonts w:ascii="Times New Roman" w:eastAsia="Times New Roman" w:hAnsi="Times New Roman"/>
          <w:sz w:val="22"/>
        </w:rPr>
        <w:t>агрега-тов</w:t>
      </w:r>
      <w:proofErr w:type="spellEnd"/>
      <w:r>
        <w:rPr>
          <w:rFonts w:ascii="Times New Roman" w:eastAsia="Times New Roman" w:hAnsi="Times New Roman"/>
          <w:sz w:val="22"/>
        </w:rPr>
        <w:t xml:space="preserve"> пигментов до частиц требуемых размеров и равномерного распределения их в пленкообразователе.</w:t>
      </w:r>
    </w:p>
    <w:p w:rsidR="00667115" w:rsidRDefault="00667115" w:rsidP="00667115">
      <w:pPr>
        <w:spacing w:line="11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34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Диспергирование твердых, абразивных и плохо </w:t>
      </w:r>
      <w:proofErr w:type="gramStart"/>
      <w:r>
        <w:rPr>
          <w:rFonts w:ascii="Times New Roman" w:eastAsia="Times New Roman" w:hAnsi="Times New Roman"/>
          <w:sz w:val="22"/>
        </w:rPr>
        <w:t>смачиваю-</w:t>
      </w:r>
      <w:proofErr w:type="spellStart"/>
      <w:r>
        <w:rPr>
          <w:rFonts w:ascii="Times New Roman" w:eastAsia="Times New Roman" w:hAnsi="Times New Roman"/>
          <w:sz w:val="22"/>
        </w:rPr>
        <w:t>щихся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пигментов производят в стальных шаровых мельницах с металлическими шарами или футерованных мельницах с </w:t>
      </w:r>
      <w:proofErr w:type="spellStart"/>
      <w:r>
        <w:rPr>
          <w:rFonts w:ascii="Times New Roman" w:eastAsia="Times New Roman" w:hAnsi="Times New Roman"/>
          <w:sz w:val="22"/>
        </w:rPr>
        <w:t>кера-мическими</w:t>
      </w:r>
      <w:proofErr w:type="spellEnd"/>
      <w:r>
        <w:rPr>
          <w:rFonts w:ascii="Times New Roman" w:eastAsia="Times New Roman" w:hAnsi="Times New Roman"/>
          <w:sz w:val="22"/>
        </w:rPr>
        <w:t xml:space="preserve"> шарами; низковязких суспензий – в шаровых мель-</w:t>
      </w:r>
      <w:proofErr w:type="spellStart"/>
      <w:r>
        <w:rPr>
          <w:rFonts w:ascii="Times New Roman" w:eastAsia="Times New Roman" w:hAnsi="Times New Roman"/>
          <w:sz w:val="22"/>
        </w:rPr>
        <w:t>ницах</w:t>
      </w:r>
      <w:proofErr w:type="spellEnd"/>
      <w:r>
        <w:rPr>
          <w:rFonts w:ascii="Times New Roman" w:eastAsia="Times New Roman" w:hAnsi="Times New Roman"/>
          <w:sz w:val="22"/>
        </w:rPr>
        <w:t xml:space="preserve"> с мешалкой (</w:t>
      </w:r>
      <w:proofErr w:type="spellStart"/>
      <w:r>
        <w:rPr>
          <w:rFonts w:ascii="Times New Roman" w:eastAsia="Times New Roman" w:hAnsi="Times New Roman"/>
          <w:sz w:val="22"/>
        </w:rPr>
        <w:t>аттриторах</w:t>
      </w:r>
      <w:proofErr w:type="spellEnd"/>
      <w:r>
        <w:rPr>
          <w:rFonts w:ascii="Times New Roman" w:eastAsia="Times New Roman" w:hAnsi="Times New Roman"/>
          <w:sz w:val="22"/>
        </w:rPr>
        <w:t xml:space="preserve">) и бисерных мельницах </w:t>
      </w:r>
      <w:proofErr w:type="spellStart"/>
      <w:r>
        <w:rPr>
          <w:rFonts w:ascii="Times New Roman" w:eastAsia="Times New Roman" w:hAnsi="Times New Roman"/>
          <w:sz w:val="22"/>
        </w:rPr>
        <w:t>непре-рывного</w:t>
      </w:r>
      <w:proofErr w:type="spellEnd"/>
      <w:r>
        <w:rPr>
          <w:rFonts w:ascii="Times New Roman" w:eastAsia="Times New Roman" w:hAnsi="Times New Roman"/>
          <w:sz w:val="22"/>
        </w:rPr>
        <w:t xml:space="preserve"> действия (мелющее тело – стеклянный бисер </w:t>
      </w:r>
      <w:proofErr w:type="spellStart"/>
      <w:r>
        <w:rPr>
          <w:rFonts w:ascii="Times New Roman" w:eastAsia="Times New Roman" w:hAnsi="Times New Roman"/>
          <w:sz w:val="22"/>
        </w:rPr>
        <w:t>диамет</w:t>
      </w:r>
      <w:proofErr w:type="spellEnd"/>
      <w:r>
        <w:rPr>
          <w:rFonts w:ascii="Times New Roman" w:eastAsia="Times New Roman" w:hAnsi="Times New Roman"/>
          <w:sz w:val="22"/>
        </w:rPr>
        <w:t>-ром 1–2 мм или кварцевый песок).</w:t>
      </w:r>
    </w:p>
    <w:p w:rsidR="00667115" w:rsidRDefault="00667115" w:rsidP="00667115">
      <w:pPr>
        <w:spacing w:line="9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32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Для диспергирования вязких суспензий применяют </w:t>
      </w:r>
      <w:proofErr w:type="gramStart"/>
      <w:r>
        <w:rPr>
          <w:rFonts w:ascii="Times New Roman" w:eastAsia="Times New Roman" w:hAnsi="Times New Roman"/>
          <w:sz w:val="22"/>
        </w:rPr>
        <w:t>валко-вые</w:t>
      </w:r>
      <w:proofErr w:type="gramEnd"/>
      <w:r>
        <w:rPr>
          <w:rFonts w:ascii="Times New Roman" w:eastAsia="Times New Roman" w:hAnsi="Times New Roman"/>
          <w:sz w:val="22"/>
        </w:rPr>
        <w:t xml:space="preserve"> краскотерочные машины, имеющие гранитные или сталь-</w:t>
      </w:r>
      <w:proofErr w:type="spellStart"/>
      <w:r>
        <w:rPr>
          <w:rFonts w:ascii="Times New Roman" w:eastAsia="Times New Roman" w:hAnsi="Times New Roman"/>
          <w:sz w:val="22"/>
        </w:rPr>
        <w:t>ные</w:t>
      </w:r>
      <w:proofErr w:type="spellEnd"/>
      <w:r>
        <w:rPr>
          <w:rFonts w:ascii="Times New Roman" w:eastAsia="Times New Roman" w:hAnsi="Times New Roman"/>
          <w:sz w:val="22"/>
        </w:rPr>
        <w:t xml:space="preserve"> валки с полированной поверхностью.</w:t>
      </w:r>
    </w:p>
    <w:p w:rsidR="00667115" w:rsidRDefault="00667115" w:rsidP="00667115">
      <w:pPr>
        <w:spacing w:line="9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33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Полученную после диспергирования пигментную пасту смешивают с оставшимся количеством пленкообразователя и другими компонентами и фильтруют.</w:t>
      </w:r>
    </w:p>
    <w:p w:rsidR="00667115" w:rsidRDefault="00667115" w:rsidP="00667115">
      <w:pPr>
        <w:spacing w:line="7" w:lineRule="exact"/>
        <w:rPr>
          <w:rFonts w:ascii="Times New Roman" w:eastAsia="Times New Roman" w:hAnsi="Times New Roman"/>
        </w:rPr>
      </w:pPr>
    </w:p>
    <w:p w:rsidR="00667115" w:rsidRDefault="00667115" w:rsidP="00667115">
      <w:pPr>
        <w:spacing w:line="232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Лаки получают растворением пленкообразователей в </w:t>
      </w:r>
      <w:proofErr w:type="gramStart"/>
      <w:r>
        <w:rPr>
          <w:rFonts w:ascii="Times New Roman" w:eastAsia="Times New Roman" w:hAnsi="Times New Roman"/>
          <w:sz w:val="22"/>
        </w:rPr>
        <w:t>рас-</w:t>
      </w:r>
      <w:proofErr w:type="spellStart"/>
      <w:r>
        <w:rPr>
          <w:rFonts w:ascii="Times New Roman" w:eastAsia="Times New Roman" w:hAnsi="Times New Roman"/>
          <w:sz w:val="22"/>
        </w:rPr>
        <w:t>творителях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или синтезом из мономеров в среде растворителя, затем вводят добавки.</w:t>
      </w:r>
    </w:p>
    <w:p w:rsidR="000552FF" w:rsidRDefault="000552FF"/>
    <w:sectPr w:rsidR="000552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6E"/>
    <w:multiLevelType w:val="hybridMultilevel"/>
    <w:tmpl w:val="45E6D486"/>
    <w:lvl w:ilvl="0" w:tplc="FFFFFFFF">
      <w:start w:val="1"/>
      <w:numFmt w:val="bullet"/>
      <w:lvlText w:val="\endash "/>
      <w:lvlJc w:val="left"/>
    </w:lvl>
    <w:lvl w:ilvl="1" w:tplc="FFFFFFFF">
      <w:start w:val="1"/>
      <w:numFmt w:val="bullet"/>
      <w:lvlText w:val="К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6F"/>
    <w:multiLevelType w:val="hybridMultilevel"/>
    <w:tmpl w:val="5C10FE20"/>
    <w:lvl w:ilvl="0" w:tplc="FFFFFFFF">
      <w:start w:val="1"/>
      <w:numFmt w:val="decimal"/>
      <w:lvlText w:val="%1"/>
      <w:lvlJc w:val="left"/>
    </w:lvl>
    <w:lvl w:ilvl="1" w:tplc="FFFFFFFF">
      <w:start w:val="2"/>
      <w:numFmt w:val="decimal"/>
      <w:lvlText w:val="12.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70"/>
    <w:multiLevelType w:val="hybridMultilevel"/>
    <w:tmpl w:val="0E7FFA2A"/>
    <w:lvl w:ilvl="0" w:tplc="FFFFFFFF">
      <w:start w:val="1"/>
      <w:numFmt w:val="decimal"/>
      <w:lvlText w:val="%1."/>
      <w:lvlJc w:val="left"/>
    </w:lvl>
    <w:lvl w:ilvl="1" w:tplc="FFFFFFFF">
      <w:start w:val="1"/>
      <w:numFmt w:val="decimal"/>
      <w:lvlText w:val="%2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>
    <w:nsid w:val="00000071"/>
    <w:multiLevelType w:val="hybridMultilevel"/>
    <w:tmpl w:val="3C5991AA"/>
    <w:lvl w:ilvl="0" w:tplc="FFFFFFFF">
      <w:start w:val="1"/>
      <w:numFmt w:val="bullet"/>
      <w:lvlText w:val="в"/>
      <w:lvlJc w:val="left"/>
    </w:lvl>
    <w:lvl w:ilvl="1" w:tplc="FFFFFFFF">
      <w:start w:val="3"/>
      <w:numFmt w:val="decimal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4FE7"/>
    <w:rsid w:val="000552FF"/>
    <w:rsid w:val="003D4FE7"/>
    <w:rsid w:val="00667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7115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7115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2300</Words>
  <Characters>13113</Characters>
  <Application>Microsoft Office Word</Application>
  <DocSecurity>0</DocSecurity>
  <Lines>109</Lines>
  <Paragraphs>30</Paragraphs>
  <ScaleCrop>false</ScaleCrop>
  <Company/>
  <LinksUpToDate>false</LinksUpToDate>
  <CharactersWithSpaces>15383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Бакытжан Сапарбаев</dc:creator>
  <cp:keywords/>
  <dc:description/>
  <cp:lastModifiedBy>Бакытжан Сапарбаев</cp:lastModifiedBy>
  <cp:revision>2</cp:revision>
  <dcterms:created xsi:type="dcterms:W3CDTF">2016-10-09T13:21:00Z</dcterms:created>
  <dcterms:modified xsi:type="dcterms:W3CDTF">2016-10-09T13:22:00Z</dcterms:modified>
</cp:coreProperties>
</file>